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52" w:rsidRPr="00D91584" w:rsidRDefault="007A7F47" w:rsidP="007A7F47">
      <w:pPr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 xml:space="preserve">Obsah </w:t>
      </w:r>
      <w:r w:rsidR="002F79B7" w:rsidRPr="00D91584">
        <w:rPr>
          <w:rFonts w:ascii="Calibri" w:hAnsi="Calibri" w:cs="Calibri"/>
          <w:sz w:val="22"/>
          <w:szCs w:val="22"/>
        </w:rPr>
        <w:t>souhrnné technické</w:t>
      </w:r>
      <w:r w:rsidR="00E27C24" w:rsidRPr="00D91584">
        <w:rPr>
          <w:rFonts w:ascii="Calibri" w:hAnsi="Calibri" w:cs="Calibri"/>
          <w:sz w:val="22"/>
          <w:szCs w:val="22"/>
        </w:rPr>
        <w:t xml:space="preserve"> </w:t>
      </w:r>
      <w:r w:rsidR="00DC0E01" w:rsidRPr="00D91584">
        <w:rPr>
          <w:rFonts w:ascii="Calibri" w:hAnsi="Calibri" w:cs="Calibri"/>
          <w:sz w:val="22"/>
          <w:szCs w:val="22"/>
        </w:rPr>
        <w:t>z</w:t>
      </w:r>
      <w:r w:rsidR="00E27C24" w:rsidRPr="00D91584">
        <w:rPr>
          <w:rFonts w:ascii="Calibri" w:hAnsi="Calibri" w:cs="Calibri"/>
          <w:sz w:val="22"/>
          <w:szCs w:val="22"/>
        </w:rPr>
        <w:t>práv</w:t>
      </w:r>
      <w:r w:rsidR="00DC0E01" w:rsidRPr="00D91584">
        <w:rPr>
          <w:rFonts w:ascii="Calibri" w:hAnsi="Calibri" w:cs="Calibri"/>
          <w:sz w:val="22"/>
          <w:szCs w:val="22"/>
        </w:rPr>
        <w:t>y:</w:t>
      </w:r>
    </w:p>
    <w:p w:rsidR="00E27C24" w:rsidRPr="00D91584" w:rsidRDefault="002F79B7" w:rsidP="00DC0E01">
      <w:pPr>
        <w:spacing w:before="240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B</w:t>
      </w:r>
      <w:r w:rsidR="00DC0E01" w:rsidRPr="00D91584">
        <w:rPr>
          <w:rFonts w:ascii="Calibri" w:hAnsi="Calibri" w:cs="Calibri"/>
          <w:b/>
          <w:sz w:val="22"/>
          <w:szCs w:val="22"/>
        </w:rPr>
        <w:t>.1</w:t>
      </w:r>
      <w:r w:rsidR="00DC0E01" w:rsidRPr="00D91584">
        <w:rPr>
          <w:rFonts w:ascii="Calibri" w:hAnsi="Calibri" w:cs="Calibri"/>
          <w:b/>
          <w:sz w:val="22"/>
          <w:szCs w:val="22"/>
        </w:rPr>
        <w:tab/>
      </w:r>
      <w:r w:rsidRPr="00D91584">
        <w:rPr>
          <w:rFonts w:ascii="Calibri" w:hAnsi="Calibri" w:cs="Calibri"/>
          <w:b/>
          <w:sz w:val="22"/>
          <w:szCs w:val="22"/>
        </w:rPr>
        <w:t>Popis území stavby</w:t>
      </w:r>
    </w:p>
    <w:p w:rsidR="00E53D70" w:rsidRPr="00D91584" w:rsidRDefault="002F79B7" w:rsidP="00DC0E01">
      <w:pPr>
        <w:spacing w:before="240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B</w:t>
      </w:r>
      <w:r w:rsidR="00DC0E01" w:rsidRPr="00D91584">
        <w:rPr>
          <w:rFonts w:ascii="Calibri" w:hAnsi="Calibri" w:cs="Calibri"/>
          <w:b/>
          <w:sz w:val="22"/>
          <w:szCs w:val="22"/>
        </w:rPr>
        <w:t>.2</w:t>
      </w:r>
      <w:r w:rsidR="00DC0E01" w:rsidRPr="00D91584">
        <w:rPr>
          <w:rFonts w:ascii="Calibri" w:hAnsi="Calibri" w:cs="Calibri"/>
          <w:b/>
          <w:sz w:val="22"/>
          <w:szCs w:val="22"/>
        </w:rPr>
        <w:tab/>
      </w:r>
      <w:r w:rsidRPr="00D91584">
        <w:rPr>
          <w:rFonts w:ascii="Calibri" w:hAnsi="Calibri" w:cs="Calibri"/>
          <w:b/>
          <w:sz w:val="22"/>
          <w:szCs w:val="22"/>
        </w:rPr>
        <w:t>Celkový popis objektu</w:t>
      </w:r>
    </w:p>
    <w:p w:rsidR="004B78F5" w:rsidRDefault="004B78F5" w:rsidP="00C47944">
      <w:pPr>
        <w:spacing w:before="240"/>
        <w:rPr>
          <w:rFonts w:ascii="Calibri" w:hAnsi="Calibri" w:cs="Calibri"/>
          <w:b/>
          <w:sz w:val="22"/>
          <w:szCs w:val="22"/>
        </w:rPr>
      </w:pPr>
    </w:p>
    <w:p w:rsidR="00E82198" w:rsidRPr="00D91584" w:rsidRDefault="00E82198" w:rsidP="00C47944">
      <w:pPr>
        <w:spacing w:before="240"/>
        <w:rPr>
          <w:rFonts w:ascii="Calibri" w:hAnsi="Calibri" w:cs="Calibri"/>
          <w:b/>
          <w:sz w:val="22"/>
          <w:szCs w:val="22"/>
        </w:rPr>
      </w:pPr>
    </w:p>
    <w:p w:rsidR="00C91383" w:rsidRPr="00D91584" w:rsidRDefault="002F79B7" w:rsidP="004B78F5">
      <w:pPr>
        <w:spacing w:after="360"/>
        <w:rPr>
          <w:rFonts w:ascii="Calibri" w:hAnsi="Calibri" w:cs="Calibri"/>
          <w:b/>
          <w:u w:val="single"/>
        </w:rPr>
      </w:pPr>
      <w:r w:rsidRPr="00D91584">
        <w:rPr>
          <w:rFonts w:ascii="Calibri" w:hAnsi="Calibri" w:cs="Calibri"/>
          <w:b/>
          <w:u w:val="single"/>
        </w:rPr>
        <w:t>B</w:t>
      </w:r>
      <w:r w:rsidR="00DC0E01" w:rsidRPr="00D91584">
        <w:rPr>
          <w:rFonts w:ascii="Calibri" w:hAnsi="Calibri" w:cs="Calibri"/>
          <w:b/>
          <w:u w:val="single"/>
        </w:rPr>
        <w:t>.1</w:t>
      </w:r>
      <w:r w:rsidR="00DC0E01" w:rsidRPr="00D91584">
        <w:rPr>
          <w:rFonts w:ascii="Calibri" w:hAnsi="Calibri" w:cs="Calibri"/>
          <w:b/>
          <w:u w:val="single"/>
        </w:rPr>
        <w:tab/>
      </w:r>
      <w:r w:rsidRPr="00D91584">
        <w:rPr>
          <w:rFonts w:ascii="Calibri" w:hAnsi="Calibri" w:cs="Calibri"/>
          <w:b/>
          <w:u w:val="single"/>
        </w:rPr>
        <w:t>Popis území stavby</w:t>
      </w:r>
    </w:p>
    <w:p w:rsidR="002F79B7" w:rsidRPr="00D91584" w:rsidRDefault="002F79B7" w:rsidP="002F79B7">
      <w:pPr>
        <w:numPr>
          <w:ilvl w:val="0"/>
          <w:numId w:val="6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Charakteristika</w:t>
      </w:r>
      <w:r w:rsidR="00D40BD8" w:rsidRPr="00D91584">
        <w:rPr>
          <w:rFonts w:ascii="Calibri" w:hAnsi="Calibri" w:cs="Calibri"/>
          <w:b/>
          <w:sz w:val="22"/>
          <w:szCs w:val="22"/>
        </w:rPr>
        <w:t xml:space="preserve"> území a </w:t>
      </w:r>
      <w:r w:rsidRPr="00D91584">
        <w:rPr>
          <w:rFonts w:ascii="Calibri" w:hAnsi="Calibri" w:cs="Calibri"/>
          <w:b/>
          <w:sz w:val="22"/>
          <w:szCs w:val="22"/>
        </w:rPr>
        <w:t>stavebního pozemku</w:t>
      </w:r>
      <w:r w:rsidR="00D40BD8" w:rsidRPr="00D91584">
        <w:rPr>
          <w:rFonts w:ascii="Calibri" w:hAnsi="Calibri" w:cs="Calibri"/>
          <w:b/>
          <w:sz w:val="22"/>
          <w:szCs w:val="22"/>
        </w:rPr>
        <w:t>, zastavěné území a nezastavěné území, soulad navrhované stavby s charakterem území, dosavadní využití a zastavěnost,</w:t>
      </w:r>
    </w:p>
    <w:p w:rsidR="007C5A95" w:rsidRDefault="00C219BD" w:rsidP="007C5A95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D23D0E">
        <w:rPr>
          <w:rFonts w:ascii="Calibri" w:hAnsi="Calibri" w:cs="Calibri"/>
          <w:sz w:val="22"/>
          <w:szCs w:val="22"/>
        </w:rPr>
        <w:t>Budova T se nachází v</w:t>
      </w:r>
      <w:r w:rsidR="00327085">
        <w:rPr>
          <w:rFonts w:ascii="Calibri" w:hAnsi="Calibri" w:cs="Calibri"/>
          <w:sz w:val="22"/>
          <w:szCs w:val="22"/>
        </w:rPr>
        <w:t> </w:t>
      </w:r>
      <w:r w:rsidR="00D23D0E">
        <w:rPr>
          <w:rFonts w:ascii="Calibri" w:hAnsi="Calibri" w:cs="Calibri"/>
          <w:sz w:val="22"/>
          <w:szCs w:val="22"/>
        </w:rPr>
        <w:t>se</w:t>
      </w:r>
      <w:r w:rsidR="00327085">
        <w:rPr>
          <w:rFonts w:ascii="Calibri" w:hAnsi="Calibri" w:cs="Calibri"/>
          <w:sz w:val="22"/>
          <w:szCs w:val="22"/>
        </w:rPr>
        <w:t xml:space="preserve">verní části </w:t>
      </w:r>
      <w:r w:rsidR="00D23D0E">
        <w:rPr>
          <w:rFonts w:ascii="Calibri" w:hAnsi="Calibri" w:cs="Calibri"/>
          <w:sz w:val="22"/>
          <w:szCs w:val="22"/>
        </w:rPr>
        <w:t xml:space="preserve">areálu </w:t>
      </w:r>
      <w:r w:rsidR="00327085">
        <w:rPr>
          <w:rFonts w:ascii="Calibri" w:hAnsi="Calibri" w:cs="Calibri"/>
          <w:sz w:val="22"/>
          <w:szCs w:val="22"/>
        </w:rPr>
        <w:t xml:space="preserve">Mendelovy univerzity </w:t>
      </w:r>
      <w:r w:rsidR="00327085" w:rsidRPr="0000598B">
        <w:rPr>
          <w:rFonts w:ascii="Calibri" w:hAnsi="Calibri" w:cs="Calibri"/>
          <w:sz w:val="22"/>
          <w:szCs w:val="22"/>
        </w:rPr>
        <w:t>Zemědělská 1665</w:t>
      </w:r>
      <w:r w:rsidR="0000598B">
        <w:rPr>
          <w:rFonts w:ascii="Calibri" w:hAnsi="Calibri" w:cs="Calibri"/>
          <w:sz w:val="22"/>
          <w:szCs w:val="22"/>
        </w:rPr>
        <w:t>/1</w:t>
      </w:r>
      <w:r w:rsidR="00327085">
        <w:rPr>
          <w:rFonts w:ascii="Calibri" w:hAnsi="Calibri" w:cs="Calibri"/>
          <w:sz w:val="22"/>
          <w:szCs w:val="22"/>
        </w:rPr>
        <w:t xml:space="preserve">. </w:t>
      </w:r>
      <w:r w:rsidR="007C5A95">
        <w:rPr>
          <w:rFonts w:ascii="Calibri" w:hAnsi="Calibri" w:cs="Calibri"/>
          <w:sz w:val="22"/>
          <w:szCs w:val="22"/>
        </w:rPr>
        <w:t xml:space="preserve">Jedná se o vybudování laboratoří pro </w:t>
      </w:r>
      <w:bookmarkStart w:id="0" w:name="_GoBack"/>
      <w:bookmarkEnd w:id="0"/>
      <w:r w:rsidR="00F5624B">
        <w:rPr>
          <w:rFonts w:ascii="Calibri" w:hAnsi="Calibri" w:cs="Calibri"/>
          <w:sz w:val="22"/>
          <w:szCs w:val="22"/>
        </w:rPr>
        <w:t>Ú</w:t>
      </w:r>
      <w:r w:rsidR="007C5A95">
        <w:rPr>
          <w:rFonts w:ascii="Calibri" w:hAnsi="Calibri" w:cs="Calibri"/>
          <w:sz w:val="22"/>
          <w:szCs w:val="22"/>
        </w:rPr>
        <w:t>stav ekologie lesa z původních místností kanceláří v 1.NP v budově T</w:t>
      </w:r>
      <w:r w:rsidR="00D23D0E">
        <w:rPr>
          <w:rFonts w:ascii="Calibri" w:hAnsi="Calibri" w:cs="Calibri"/>
          <w:sz w:val="22"/>
          <w:szCs w:val="22"/>
        </w:rPr>
        <w:t xml:space="preserve">. </w:t>
      </w:r>
      <w:r w:rsidR="007C5A95">
        <w:rPr>
          <w:rFonts w:ascii="Calibri" w:hAnsi="Calibri" w:cs="Calibri"/>
          <w:sz w:val="22"/>
          <w:szCs w:val="22"/>
        </w:rPr>
        <w:t xml:space="preserve">Objekt budovy T má půdorysný rozměr přibližně 34,5 x 13 m. Má 4 </w:t>
      </w:r>
      <w:r w:rsidR="00D23D0E">
        <w:rPr>
          <w:rFonts w:ascii="Calibri" w:hAnsi="Calibri" w:cs="Calibri"/>
          <w:sz w:val="22"/>
          <w:szCs w:val="22"/>
        </w:rPr>
        <w:t>nadzemní a 1 </w:t>
      </w:r>
      <w:r w:rsidR="007C5A95">
        <w:rPr>
          <w:rFonts w:ascii="Calibri" w:hAnsi="Calibri" w:cs="Calibri"/>
          <w:sz w:val="22"/>
          <w:szCs w:val="22"/>
        </w:rPr>
        <w:t>podzemní podlaží s valbovou střechou. Vnější obálka budovy nebude stavebními úpravami dotčena.</w:t>
      </w:r>
    </w:p>
    <w:p w:rsidR="002F79B7" w:rsidRPr="00D91584" w:rsidRDefault="00C63652" w:rsidP="002F79B7">
      <w:pPr>
        <w:numPr>
          <w:ilvl w:val="0"/>
          <w:numId w:val="6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Údaje o souladu s územním rozhodnutím nebo regulačním plánem</w:t>
      </w:r>
      <w:r w:rsidR="00D40BD8" w:rsidRPr="00D91584">
        <w:rPr>
          <w:rFonts w:ascii="Calibri" w:hAnsi="Calibri" w:cs="Calibri"/>
          <w:b/>
          <w:sz w:val="22"/>
          <w:szCs w:val="22"/>
        </w:rPr>
        <w:t xml:space="preserve"> nebo veřejnoprávní smlouvou územní rozhodnutí nahrazující anebo územním souhlasem,</w:t>
      </w:r>
    </w:p>
    <w:p w:rsidR="00723559" w:rsidRDefault="00E74A97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327085">
        <w:rPr>
          <w:rFonts w:ascii="Calibri" w:hAnsi="Calibri" w:cs="Calibri"/>
          <w:sz w:val="22"/>
          <w:szCs w:val="22"/>
        </w:rPr>
        <w:t xml:space="preserve">Jedná se o vybudování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 w:rsidR="00327085">
        <w:rPr>
          <w:rFonts w:ascii="Calibri" w:hAnsi="Calibri" w:cs="Calibri"/>
          <w:sz w:val="22"/>
          <w:szCs w:val="22"/>
        </w:rPr>
        <w:t>stav ekologie lesa uvnitř budovy T</w:t>
      </w:r>
      <w:r w:rsidR="00723559">
        <w:rPr>
          <w:rFonts w:ascii="Calibri" w:hAnsi="Calibri" w:cs="Calibri"/>
          <w:sz w:val="22"/>
          <w:szCs w:val="22"/>
        </w:rPr>
        <w:t>.</w:t>
      </w:r>
    </w:p>
    <w:p w:rsidR="00327085" w:rsidRPr="00491E9E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N</w:t>
      </w:r>
      <w:r w:rsidR="00327085" w:rsidRPr="003E42D0">
        <w:rPr>
          <w:rFonts w:ascii="Calibri" w:hAnsi="Calibri" w:cs="Calibri"/>
          <w:sz w:val="22"/>
          <w:szCs w:val="22"/>
        </w:rPr>
        <w:t>ení předmětem řešení.</w:t>
      </w:r>
      <w:r w:rsidR="00327085">
        <w:rPr>
          <w:rFonts w:ascii="Calibri" w:hAnsi="Calibri" w:cs="Calibri"/>
          <w:sz w:val="22"/>
          <w:szCs w:val="22"/>
        </w:rPr>
        <w:t xml:space="preserve"> </w:t>
      </w:r>
    </w:p>
    <w:p w:rsidR="00B92E30" w:rsidRPr="00D91584" w:rsidRDefault="00B92E30" w:rsidP="002F79B7">
      <w:pPr>
        <w:numPr>
          <w:ilvl w:val="0"/>
          <w:numId w:val="6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Údaje o souladu s územně plánovací dokumentací, v případě stavebních úprav podmiňujících změnu v užívání stavby</w:t>
      </w:r>
    </w:p>
    <w:p w:rsidR="00F5624B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Jedná se o vybudování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>
        <w:rPr>
          <w:rFonts w:ascii="Calibri" w:hAnsi="Calibri" w:cs="Calibri"/>
          <w:sz w:val="22"/>
          <w:szCs w:val="22"/>
        </w:rPr>
        <w:t>stav ekologie lesa uvnitř budovy T.</w:t>
      </w:r>
      <w:r w:rsidR="00F5624B">
        <w:rPr>
          <w:rFonts w:ascii="Calibri" w:hAnsi="Calibri" w:cs="Calibri"/>
          <w:sz w:val="22"/>
          <w:szCs w:val="22"/>
        </w:rPr>
        <w:t xml:space="preserve"> Stávající funkční využívání budovy bude zachováno.</w:t>
      </w:r>
    </w:p>
    <w:p w:rsidR="00723559" w:rsidRPr="00491E9E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N</w:t>
      </w:r>
      <w:r w:rsidRPr="003E42D0">
        <w:rPr>
          <w:rFonts w:ascii="Calibri" w:hAnsi="Calibri" w:cs="Calibri"/>
          <w:sz w:val="22"/>
          <w:szCs w:val="22"/>
        </w:rPr>
        <w:t>ení předmětem řešení.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2F79B7" w:rsidRPr="00D91584" w:rsidRDefault="003C6676" w:rsidP="004B78F5">
      <w:pPr>
        <w:numPr>
          <w:ilvl w:val="0"/>
          <w:numId w:val="6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 xml:space="preserve">Informace </w:t>
      </w:r>
      <w:r w:rsidR="00D40BD8" w:rsidRPr="00D91584">
        <w:rPr>
          <w:rFonts w:ascii="Calibri" w:hAnsi="Calibri" w:cs="Calibri"/>
          <w:b/>
          <w:sz w:val="22"/>
          <w:szCs w:val="22"/>
        </w:rPr>
        <w:t>o vydaných rozhodnutích o povolení výjimky z obecných požadavků na využívání území</w:t>
      </w:r>
      <w:r w:rsidR="00B72E50" w:rsidRPr="00D91584">
        <w:rPr>
          <w:rFonts w:ascii="Calibri" w:hAnsi="Calibri" w:cs="Calibri"/>
          <w:b/>
          <w:sz w:val="22"/>
          <w:szCs w:val="22"/>
        </w:rPr>
        <w:t>,</w:t>
      </w:r>
    </w:p>
    <w:p w:rsidR="00723559" w:rsidRPr="00197CB1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EA5012">
        <w:rPr>
          <w:rFonts w:ascii="Calibri" w:hAnsi="Calibri" w:cs="Calibri"/>
          <w:sz w:val="22"/>
          <w:szCs w:val="22"/>
        </w:rPr>
        <w:t>Zpracovateli této dokumentace v době jejího zpracování nebyly v místě stávajícího objektu známa žádná vydaná rozhodnutí.</w:t>
      </w:r>
    </w:p>
    <w:p w:rsidR="00E265DA" w:rsidRPr="00D91584" w:rsidRDefault="00043A4E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5533D3" w:rsidRPr="00D91584">
        <w:rPr>
          <w:rFonts w:ascii="Calibri" w:hAnsi="Calibri" w:cs="Calibri"/>
          <w:sz w:val="22"/>
          <w:szCs w:val="22"/>
        </w:rPr>
        <w:tab/>
      </w:r>
      <w:r w:rsidR="00723559">
        <w:rPr>
          <w:rFonts w:ascii="Calibri" w:hAnsi="Calibri" w:cs="Calibri"/>
          <w:sz w:val="22"/>
          <w:szCs w:val="22"/>
        </w:rPr>
        <w:t>N</w:t>
      </w:r>
      <w:r w:rsidR="00723559" w:rsidRPr="003E42D0">
        <w:rPr>
          <w:rFonts w:ascii="Calibri" w:hAnsi="Calibri" w:cs="Calibri"/>
          <w:sz w:val="22"/>
          <w:szCs w:val="22"/>
        </w:rPr>
        <w:t>ení předmětem řešení.</w:t>
      </w:r>
    </w:p>
    <w:p w:rsidR="004B66E8" w:rsidRPr="00D91584" w:rsidRDefault="004B66E8" w:rsidP="00F77DAA">
      <w:pPr>
        <w:numPr>
          <w:ilvl w:val="0"/>
          <w:numId w:val="6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 xml:space="preserve">Informace o </w:t>
      </w:r>
      <w:r w:rsidR="00D40BD8" w:rsidRPr="00D91584">
        <w:rPr>
          <w:rFonts w:ascii="Calibri" w:hAnsi="Calibri" w:cs="Calibri"/>
          <w:b/>
          <w:sz w:val="22"/>
          <w:szCs w:val="22"/>
        </w:rPr>
        <w:t xml:space="preserve">tom, zda a v jakých částech dokumentace jsou zohledněny podmínky závazných stanovisek dotčených </w:t>
      </w:r>
      <w:r w:rsidR="00B72E50" w:rsidRPr="00D91584">
        <w:rPr>
          <w:rFonts w:ascii="Calibri" w:hAnsi="Calibri" w:cs="Calibri"/>
          <w:b/>
          <w:sz w:val="22"/>
          <w:szCs w:val="22"/>
        </w:rPr>
        <w:t>orgánu,</w:t>
      </w:r>
    </w:p>
    <w:p w:rsidR="00723559" w:rsidRPr="00521A48" w:rsidRDefault="005533D3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F5624B">
        <w:rPr>
          <w:rFonts w:ascii="Calibri" w:hAnsi="Calibri" w:cs="Calibri"/>
          <w:sz w:val="22"/>
          <w:szCs w:val="22"/>
        </w:rPr>
        <w:t>V průběhu zpracování této PD nebyla pro budovu T vydána žádná závazná stanoviska.</w:t>
      </w:r>
      <w:r w:rsidR="00723559" w:rsidRPr="00CC0FD9">
        <w:rPr>
          <w:rFonts w:ascii="Calibri" w:hAnsi="Calibri" w:cs="Calibri"/>
          <w:sz w:val="22"/>
          <w:szCs w:val="22"/>
        </w:rPr>
        <w:t xml:space="preserve"> Rozsah a charakter této PD nevyžaduje žádná stanoviska dotčených orgánů.</w:t>
      </w:r>
    </w:p>
    <w:p w:rsidR="003C6676" w:rsidRPr="00D91584" w:rsidRDefault="008258D1" w:rsidP="00F77DAA">
      <w:pPr>
        <w:numPr>
          <w:ilvl w:val="0"/>
          <w:numId w:val="6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Výčet a závěry provedených průzkumů a rozborů</w:t>
      </w:r>
      <w:r w:rsidR="00B72E50" w:rsidRPr="00D91584">
        <w:rPr>
          <w:rFonts w:ascii="Calibri" w:hAnsi="Calibri" w:cs="Calibri"/>
          <w:b/>
          <w:sz w:val="22"/>
          <w:szCs w:val="22"/>
        </w:rPr>
        <w:t>,</w:t>
      </w:r>
    </w:p>
    <w:p w:rsidR="00723559" w:rsidRPr="00C72482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Stavební úpravy budovy T, Mendelova univerzita v Brně</w:t>
      </w:r>
      <w:r w:rsidRPr="00E522F1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>06/2014 Ing. arch. Jindřich Kaněk</w:t>
      </w:r>
      <w:r w:rsidRPr="00E522F1">
        <w:rPr>
          <w:rFonts w:ascii="Calibri" w:hAnsi="Calibri" w:cs="Calibri"/>
          <w:sz w:val="22"/>
          <w:szCs w:val="22"/>
        </w:rPr>
        <w:t>)</w:t>
      </w:r>
    </w:p>
    <w:p w:rsidR="00723559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Požadavky a informace investora</w:t>
      </w:r>
    </w:p>
    <w:p w:rsidR="00723559" w:rsidRPr="00A9336D" w:rsidRDefault="00723559" w:rsidP="00723559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CC0FD9">
        <w:rPr>
          <w:rFonts w:ascii="Calibri" w:hAnsi="Calibri" w:cs="Calibri"/>
          <w:sz w:val="22"/>
          <w:szCs w:val="22"/>
        </w:rPr>
        <w:t>- Doplňující zaměření a průzkum zhotovitele této PD, výsledky jsou zapracovány do této PD.</w:t>
      </w:r>
    </w:p>
    <w:p w:rsidR="004B66E8" w:rsidRPr="00D91584" w:rsidRDefault="00B72E50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Ochrana území podle jiných právních předpisů,</w:t>
      </w:r>
    </w:p>
    <w:p w:rsidR="00723559" w:rsidRDefault="00723559" w:rsidP="00723559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  <w:t>Jedná se o vybudování laborato</w:t>
      </w:r>
      <w:r w:rsidR="00F5624B">
        <w:rPr>
          <w:rFonts w:ascii="Calibri" w:hAnsi="Calibri" w:cs="Calibri"/>
          <w:sz w:val="22"/>
          <w:szCs w:val="22"/>
        </w:rPr>
        <w:t>ří pro Ú</w:t>
      </w:r>
      <w:r>
        <w:rPr>
          <w:rFonts w:ascii="Calibri" w:hAnsi="Calibri" w:cs="Calibri"/>
          <w:sz w:val="22"/>
          <w:szCs w:val="22"/>
        </w:rPr>
        <w:t>stav ekologie lesa uvnitř budovy T. Žádné průzkumy (geologický, hydrogeologický, stavebně historický) nebyl pro tuto akci zpracováván.</w:t>
      </w:r>
    </w:p>
    <w:p w:rsidR="002F79B7" w:rsidRPr="00D91584" w:rsidRDefault="002F79B7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Poloha vzhledem k záplavovému území, poddolované</w:t>
      </w:r>
      <w:r w:rsidR="00202B65" w:rsidRPr="00D91584">
        <w:rPr>
          <w:rFonts w:ascii="Calibri" w:hAnsi="Calibri" w:cs="Calibri"/>
          <w:b/>
          <w:sz w:val="22"/>
          <w:szCs w:val="22"/>
        </w:rPr>
        <w:t>mu</w:t>
      </w:r>
      <w:r w:rsidRPr="00D91584">
        <w:rPr>
          <w:rFonts w:ascii="Calibri" w:hAnsi="Calibri" w:cs="Calibri"/>
          <w:b/>
          <w:sz w:val="22"/>
          <w:szCs w:val="22"/>
        </w:rPr>
        <w:t xml:space="preserve"> území apod.</w:t>
      </w:r>
      <w:r w:rsidR="00B72E50" w:rsidRPr="00D91584">
        <w:rPr>
          <w:rFonts w:ascii="Calibri" w:hAnsi="Calibri" w:cs="Calibri"/>
          <w:b/>
          <w:sz w:val="22"/>
          <w:szCs w:val="22"/>
        </w:rPr>
        <w:t>,</w:t>
      </w:r>
    </w:p>
    <w:p w:rsidR="00723559" w:rsidRPr="00197CB1" w:rsidRDefault="007B7EC9" w:rsidP="00723559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723559">
        <w:rPr>
          <w:rFonts w:ascii="Calibri" w:hAnsi="Calibri" w:cs="Calibri"/>
          <w:sz w:val="22"/>
          <w:szCs w:val="22"/>
        </w:rPr>
        <w:t>Jedná se o</w:t>
      </w:r>
      <w:r w:rsidR="00723559" w:rsidRPr="00491E9E">
        <w:rPr>
          <w:rFonts w:ascii="Calibri" w:hAnsi="Calibri" w:cs="Calibri"/>
          <w:sz w:val="22"/>
          <w:szCs w:val="22"/>
        </w:rPr>
        <w:t xml:space="preserve"> </w:t>
      </w:r>
      <w:r w:rsidR="00BC382F">
        <w:rPr>
          <w:rFonts w:ascii="Calibri" w:hAnsi="Calibri" w:cs="Calibri"/>
          <w:sz w:val="22"/>
          <w:szCs w:val="22"/>
        </w:rPr>
        <w:t xml:space="preserve">vybudování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 w:rsidR="00BC382F">
        <w:rPr>
          <w:rFonts w:ascii="Calibri" w:hAnsi="Calibri" w:cs="Calibri"/>
          <w:sz w:val="22"/>
          <w:szCs w:val="22"/>
        </w:rPr>
        <w:t>stav ekologie lesa uvnitř budovy T</w:t>
      </w:r>
      <w:r w:rsidR="00723559">
        <w:rPr>
          <w:rFonts w:ascii="Calibri" w:hAnsi="Calibri" w:cs="Calibri"/>
          <w:sz w:val="22"/>
          <w:szCs w:val="22"/>
        </w:rPr>
        <w:t>. S</w:t>
      </w:r>
      <w:r w:rsidR="00723559" w:rsidRPr="00EA7AFF">
        <w:rPr>
          <w:rFonts w:ascii="Calibri" w:hAnsi="Calibri" w:cs="Calibri"/>
          <w:sz w:val="22"/>
          <w:szCs w:val="22"/>
        </w:rPr>
        <w:t>távající</w:t>
      </w:r>
      <w:r w:rsidR="00723559">
        <w:rPr>
          <w:rFonts w:ascii="Calibri" w:hAnsi="Calibri" w:cs="Calibri"/>
          <w:sz w:val="22"/>
          <w:szCs w:val="22"/>
        </w:rPr>
        <w:t xml:space="preserve"> objekt</w:t>
      </w:r>
      <w:r w:rsidR="00723559" w:rsidRPr="00EA7AFF">
        <w:rPr>
          <w:rFonts w:ascii="Calibri" w:hAnsi="Calibri" w:cs="Calibri"/>
          <w:sz w:val="22"/>
          <w:szCs w:val="22"/>
        </w:rPr>
        <w:t xml:space="preserve"> se nenachází</w:t>
      </w:r>
      <w:r w:rsidR="00BC382F">
        <w:rPr>
          <w:rFonts w:ascii="Calibri" w:hAnsi="Calibri" w:cs="Calibri"/>
          <w:sz w:val="22"/>
          <w:szCs w:val="22"/>
        </w:rPr>
        <w:t xml:space="preserve"> </w:t>
      </w:r>
      <w:r w:rsidR="00723559" w:rsidRPr="00EA7AFF">
        <w:rPr>
          <w:rFonts w:ascii="Calibri" w:hAnsi="Calibri" w:cs="Calibri"/>
          <w:sz w:val="22"/>
          <w:szCs w:val="22"/>
        </w:rPr>
        <w:t>v záplavovém území Q20 ani Q100 a ani v poddolovaném území.</w:t>
      </w:r>
    </w:p>
    <w:p w:rsidR="002F79B7" w:rsidRPr="00D91584" w:rsidRDefault="002F79B7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Vliv stavby na okolní stavby a pozemky, ochrana okolí, vliv stavby na odtokové poměry</w:t>
      </w:r>
      <w:r w:rsidR="00862A4D" w:rsidRPr="00D91584">
        <w:rPr>
          <w:rFonts w:ascii="Calibri" w:hAnsi="Calibri" w:cs="Calibri"/>
          <w:b/>
          <w:sz w:val="22"/>
          <w:szCs w:val="22"/>
        </w:rPr>
        <w:t xml:space="preserve"> v</w:t>
      </w:r>
      <w:r w:rsidR="00B72E50" w:rsidRPr="00D91584">
        <w:rPr>
          <w:rFonts w:ascii="Calibri" w:hAnsi="Calibri" w:cs="Calibri"/>
          <w:b/>
          <w:sz w:val="22"/>
          <w:szCs w:val="22"/>
        </w:rPr>
        <w:t> </w:t>
      </w:r>
      <w:r w:rsidRPr="00D91584">
        <w:rPr>
          <w:rFonts w:ascii="Calibri" w:hAnsi="Calibri" w:cs="Calibri"/>
          <w:b/>
          <w:sz w:val="22"/>
          <w:szCs w:val="22"/>
        </w:rPr>
        <w:t>území</w:t>
      </w:r>
      <w:r w:rsidR="00B72E50" w:rsidRPr="00D91584">
        <w:rPr>
          <w:rFonts w:ascii="Calibri" w:hAnsi="Calibri" w:cs="Calibri"/>
          <w:b/>
          <w:sz w:val="22"/>
          <w:szCs w:val="22"/>
        </w:rPr>
        <w:t>,</w:t>
      </w:r>
    </w:p>
    <w:p w:rsidR="00BC382F" w:rsidRPr="002F79B7" w:rsidRDefault="007B7EC9" w:rsidP="00BC382F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BC382F" w:rsidRPr="00A9336D">
        <w:rPr>
          <w:rFonts w:ascii="Calibri" w:hAnsi="Calibri" w:cs="Calibri"/>
          <w:sz w:val="22"/>
          <w:szCs w:val="22"/>
        </w:rPr>
        <w:t>Vzhledem k</w:t>
      </w:r>
      <w:r w:rsidR="00BC382F">
        <w:rPr>
          <w:rFonts w:ascii="Calibri" w:hAnsi="Calibri" w:cs="Calibri"/>
          <w:sz w:val="22"/>
          <w:szCs w:val="22"/>
        </w:rPr>
        <w:t> tomu, že se jedná o</w:t>
      </w:r>
      <w:r w:rsidR="00BC382F" w:rsidRPr="00491E9E">
        <w:rPr>
          <w:rFonts w:ascii="Calibri" w:hAnsi="Calibri" w:cs="Calibri"/>
          <w:sz w:val="22"/>
          <w:szCs w:val="22"/>
        </w:rPr>
        <w:t xml:space="preserve"> </w:t>
      </w:r>
      <w:r w:rsidR="00BC382F">
        <w:rPr>
          <w:rFonts w:ascii="Calibri" w:hAnsi="Calibri" w:cs="Calibri"/>
          <w:sz w:val="22"/>
          <w:szCs w:val="22"/>
        </w:rPr>
        <w:t xml:space="preserve">vybudování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 w:rsidR="00BC382F">
        <w:rPr>
          <w:rFonts w:ascii="Calibri" w:hAnsi="Calibri" w:cs="Calibri"/>
          <w:sz w:val="22"/>
          <w:szCs w:val="22"/>
        </w:rPr>
        <w:t>stav ekologie lesa uvnitř budovy T</w:t>
      </w:r>
      <w:r w:rsidR="00BC382F" w:rsidRPr="00A9336D">
        <w:rPr>
          <w:rFonts w:ascii="Calibri" w:hAnsi="Calibri" w:cs="Calibri"/>
          <w:sz w:val="22"/>
          <w:szCs w:val="22"/>
        </w:rPr>
        <w:t>, nedojde ke změnám vlivu na okolní stavby a pozemky. Stávající odtokové poměry vzhledem k </w:t>
      </w:r>
      <w:r w:rsidR="00BC382F">
        <w:rPr>
          <w:rFonts w:ascii="Calibri" w:hAnsi="Calibri" w:cs="Calibri"/>
          <w:sz w:val="22"/>
          <w:szCs w:val="22"/>
        </w:rPr>
        <w:t>ch</w:t>
      </w:r>
      <w:r w:rsidR="00BC382F" w:rsidRPr="00A9336D">
        <w:rPr>
          <w:rFonts w:ascii="Calibri" w:hAnsi="Calibri" w:cs="Calibri"/>
          <w:sz w:val="22"/>
          <w:szCs w:val="22"/>
        </w:rPr>
        <w:t xml:space="preserve">arakteru </w:t>
      </w:r>
      <w:r w:rsidR="00BC382F">
        <w:rPr>
          <w:rFonts w:ascii="Calibri" w:hAnsi="Calibri" w:cs="Calibri"/>
          <w:sz w:val="22"/>
          <w:szCs w:val="22"/>
        </w:rPr>
        <w:t>stavby n</w:t>
      </w:r>
      <w:r w:rsidR="00BC382F" w:rsidRPr="00A9336D">
        <w:rPr>
          <w:rFonts w:ascii="Calibri" w:hAnsi="Calibri" w:cs="Calibri"/>
          <w:sz w:val="22"/>
          <w:szCs w:val="22"/>
        </w:rPr>
        <w:t>ebudou změněny.</w:t>
      </w:r>
    </w:p>
    <w:p w:rsidR="002F79B7" w:rsidRPr="00D91584" w:rsidRDefault="002F79B7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Požadavky na asanace, demolice a kácení dřevin</w:t>
      </w:r>
    </w:p>
    <w:p w:rsidR="000A1009" w:rsidRDefault="006120AE" w:rsidP="00CA70EA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BC382F">
        <w:rPr>
          <w:rFonts w:ascii="Calibri" w:hAnsi="Calibri" w:cs="Calibri"/>
          <w:sz w:val="22"/>
          <w:szCs w:val="22"/>
        </w:rPr>
        <w:t>Jedná se o</w:t>
      </w:r>
      <w:r w:rsidR="00BC382F" w:rsidRPr="00491E9E">
        <w:rPr>
          <w:rFonts w:ascii="Calibri" w:hAnsi="Calibri" w:cs="Calibri"/>
          <w:sz w:val="22"/>
          <w:szCs w:val="22"/>
        </w:rPr>
        <w:t xml:space="preserve"> </w:t>
      </w:r>
      <w:r w:rsidR="00BC382F">
        <w:rPr>
          <w:rFonts w:ascii="Calibri" w:hAnsi="Calibri" w:cs="Calibri"/>
          <w:sz w:val="22"/>
          <w:szCs w:val="22"/>
        </w:rPr>
        <w:t xml:space="preserve">vybudování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 w:rsidR="00BC382F">
        <w:rPr>
          <w:rFonts w:ascii="Calibri" w:hAnsi="Calibri" w:cs="Calibri"/>
          <w:sz w:val="22"/>
          <w:szCs w:val="22"/>
        </w:rPr>
        <w:t>stav ekologie lesa uvnitř budovy T.</w:t>
      </w:r>
    </w:p>
    <w:p w:rsidR="00A01B6D" w:rsidRPr="00D91584" w:rsidRDefault="00A01B6D" w:rsidP="00CA70EA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N</w:t>
      </w:r>
      <w:r w:rsidRPr="003E42D0">
        <w:rPr>
          <w:rFonts w:ascii="Calibri" w:hAnsi="Calibri" w:cs="Calibri"/>
          <w:sz w:val="22"/>
          <w:szCs w:val="22"/>
        </w:rPr>
        <w:t>ení předmětem řešení.</w:t>
      </w:r>
    </w:p>
    <w:p w:rsidR="002F79B7" w:rsidRPr="00D91584" w:rsidRDefault="002F79B7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2677A6">
        <w:rPr>
          <w:rFonts w:ascii="Calibri" w:hAnsi="Calibri" w:cs="Calibri"/>
          <w:b/>
          <w:sz w:val="22"/>
          <w:szCs w:val="22"/>
        </w:rPr>
        <w:t>Požadavky na maximální zábory zemědělského půdn</w:t>
      </w:r>
      <w:r w:rsidR="001E3AE8" w:rsidRPr="002677A6">
        <w:rPr>
          <w:rFonts w:ascii="Calibri" w:hAnsi="Calibri" w:cs="Calibri"/>
          <w:b/>
          <w:sz w:val="22"/>
          <w:szCs w:val="22"/>
        </w:rPr>
        <w:t>ího fondu nebo pozemků určených</w:t>
      </w:r>
      <w:r w:rsidR="001E3AE8" w:rsidRPr="002677A6">
        <w:rPr>
          <w:rFonts w:ascii="Calibri" w:hAnsi="Calibri" w:cs="Calibri"/>
          <w:b/>
          <w:sz w:val="22"/>
          <w:szCs w:val="22"/>
        </w:rPr>
        <w:br/>
      </w:r>
      <w:r w:rsidRPr="002677A6">
        <w:rPr>
          <w:rFonts w:ascii="Calibri" w:hAnsi="Calibri" w:cs="Calibri"/>
          <w:b/>
          <w:sz w:val="22"/>
          <w:szCs w:val="22"/>
        </w:rPr>
        <w:t>k plnění funkce</w:t>
      </w:r>
      <w:r w:rsidRPr="00D91584">
        <w:rPr>
          <w:rFonts w:ascii="Calibri" w:hAnsi="Calibri" w:cs="Calibri"/>
          <w:b/>
          <w:sz w:val="22"/>
          <w:szCs w:val="22"/>
        </w:rPr>
        <w:t xml:space="preserve"> lesa</w:t>
      </w:r>
    </w:p>
    <w:p w:rsidR="000A1009" w:rsidRPr="00D91584" w:rsidRDefault="000A1009" w:rsidP="00CA70EA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BC382F">
        <w:rPr>
          <w:rFonts w:ascii="Calibri" w:hAnsi="Calibri" w:cs="Calibri"/>
          <w:sz w:val="22"/>
          <w:szCs w:val="22"/>
        </w:rPr>
        <w:t>Navržené</w:t>
      </w:r>
      <w:r w:rsidR="00BC382F" w:rsidRPr="00EB2D11">
        <w:rPr>
          <w:rFonts w:ascii="Calibri" w:hAnsi="Calibri" w:cs="Calibri"/>
          <w:sz w:val="22"/>
          <w:szCs w:val="22"/>
        </w:rPr>
        <w:t xml:space="preserve"> </w:t>
      </w:r>
      <w:r w:rsidR="00BC382F">
        <w:rPr>
          <w:rFonts w:ascii="Calibri" w:hAnsi="Calibri" w:cs="Calibri"/>
          <w:sz w:val="22"/>
          <w:szCs w:val="22"/>
        </w:rPr>
        <w:t>stavební úpravy</w:t>
      </w:r>
      <w:r w:rsidR="00BC382F" w:rsidRPr="00EB2D11">
        <w:rPr>
          <w:rFonts w:ascii="Calibri" w:hAnsi="Calibri" w:cs="Calibri"/>
          <w:sz w:val="22"/>
          <w:szCs w:val="22"/>
        </w:rPr>
        <w:t xml:space="preserve"> nevyžaduj</w:t>
      </w:r>
      <w:r w:rsidR="00BC382F">
        <w:rPr>
          <w:rFonts w:ascii="Calibri" w:hAnsi="Calibri" w:cs="Calibri"/>
          <w:sz w:val="22"/>
          <w:szCs w:val="22"/>
        </w:rPr>
        <w:t>í</w:t>
      </w:r>
      <w:r w:rsidR="00BC382F" w:rsidRPr="00EB2D11">
        <w:rPr>
          <w:rFonts w:ascii="Calibri" w:hAnsi="Calibri" w:cs="Calibri"/>
          <w:sz w:val="22"/>
          <w:szCs w:val="22"/>
        </w:rPr>
        <w:t xml:space="preserve"> </w:t>
      </w:r>
      <w:r w:rsidR="00BC382F">
        <w:rPr>
          <w:rFonts w:ascii="Calibri" w:hAnsi="Calibri" w:cs="Calibri"/>
          <w:sz w:val="22"/>
          <w:szCs w:val="22"/>
        </w:rPr>
        <w:t>žádné zábory ZPF a pozemků k plnění lesa.</w:t>
      </w:r>
    </w:p>
    <w:p w:rsidR="002F79B7" w:rsidRPr="00D91584" w:rsidRDefault="002F79B7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Územně technické podmínky</w:t>
      </w:r>
    </w:p>
    <w:p w:rsidR="00BC382F" w:rsidRDefault="008A69E0" w:rsidP="00BC382F">
      <w:pPr>
        <w:spacing w:before="60"/>
        <w:jc w:val="both"/>
        <w:rPr>
          <w:rFonts w:ascii="Calibri" w:hAnsi="Calibri" w:cs="Calibri"/>
          <w:sz w:val="22"/>
          <w:szCs w:val="22"/>
          <w:highlight w:val="yellow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A01B6D">
        <w:rPr>
          <w:rFonts w:ascii="Calibri" w:hAnsi="Calibri" w:cs="Calibri"/>
          <w:sz w:val="22"/>
          <w:szCs w:val="22"/>
        </w:rPr>
        <w:t>V</w:t>
      </w:r>
      <w:r w:rsidR="00BC382F">
        <w:rPr>
          <w:rFonts w:ascii="Calibri" w:hAnsi="Calibri" w:cs="Calibri"/>
          <w:sz w:val="22"/>
          <w:szCs w:val="22"/>
        </w:rPr>
        <w:t xml:space="preserve">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 w:rsidR="00BC382F">
        <w:rPr>
          <w:rFonts w:ascii="Calibri" w:hAnsi="Calibri" w:cs="Calibri"/>
          <w:sz w:val="22"/>
          <w:szCs w:val="22"/>
        </w:rPr>
        <w:t>stav ekologie lesa uvnitř budovy, nevyžaduje změnu nebo úpravu územně technických podmínek, pro příjezd na staveniště budou využívány stávající areálové komunikace a stávající vjezd z ulice Zemědělské, případně lze využít vjezd do areálu z rohu ulic Drobného a Lesnická.</w:t>
      </w:r>
    </w:p>
    <w:p w:rsidR="002F79B7" w:rsidRPr="00D91584" w:rsidRDefault="002F79B7" w:rsidP="00CA70E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CA2E84">
        <w:rPr>
          <w:rFonts w:ascii="Calibri" w:hAnsi="Calibri" w:cs="Calibri"/>
          <w:b/>
          <w:sz w:val="22"/>
          <w:szCs w:val="22"/>
        </w:rPr>
        <w:t>Věcné a časové</w:t>
      </w:r>
      <w:r w:rsidRPr="00D91584">
        <w:rPr>
          <w:rFonts w:ascii="Calibri" w:hAnsi="Calibri" w:cs="Calibri"/>
          <w:b/>
          <w:sz w:val="22"/>
          <w:szCs w:val="22"/>
        </w:rPr>
        <w:t xml:space="preserve"> vazby stavby, podmiňující, vyvolané, související investice</w:t>
      </w:r>
    </w:p>
    <w:p w:rsidR="00A01B6D" w:rsidRDefault="008A69E0" w:rsidP="00A01B6D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A01B6D" w:rsidRPr="00CC0FD9">
        <w:rPr>
          <w:rFonts w:ascii="Calibri" w:hAnsi="Calibri" w:cs="Calibri"/>
          <w:sz w:val="22"/>
          <w:szCs w:val="22"/>
        </w:rPr>
        <w:t>Navrhovaná stavba nevyžaduje žádné vyvolané a podmiňující investice. Stavba bude realizována dle potřeb objednatele a uživatele budovy.</w:t>
      </w:r>
    </w:p>
    <w:p w:rsidR="00CA70EA" w:rsidRPr="00D91584" w:rsidRDefault="006736E5" w:rsidP="00F77DAA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Seznam pozemků dle katastru nemovitostí, na kterých se stavba provádí, pozemky s ochranným pásmem</w:t>
      </w:r>
    </w:p>
    <w:p w:rsidR="00A01B6D" w:rsidRPr="00CA70EA" w:rsidRDefault="00A01B6D" w:rsidP="00A01B6D">
      <w:pPr>
        <w:spacing w:before="60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Budova T </w:t>
      </w:r>
      <w:r w:rsidRPr="00CA70EA">
        <w:rPr>
          <w:rFonts w:ascii="Calibri" w:hAnsi="Calibri" w:cs="Calibri"/>
          <w:sz w:val="22"/>
          <w:szCs w:val="22"/>
        </w:rPr>
        <w:t xml:space="preserve">v areálu </w:t>
      </w:r>
      <w:r>
        <w:rPr>
          <w:rFonts w:ascii="Calibri" w:hAnsi="Calibri" w:cs="Calibri"/>
          <w:sz w:val="22"/>
          <w:szCs w:val="22"/>
        </w:rPr>
        <w:t>Mendelovy univerzity</w:t>
      </w:r>
      <w:r w:rsidRPr="00CA70EA">
        <w:rPr>
          <w:rFonts w:ascii="Calibri" w:hAnsi="Calibri" w:cs="Calibri"/>
          <w:sz w:val="22"/>
          <w:szCs w:val="22"/>
        </w:rPr>
        <w:t>, kde j</w:t>
      </w:r>
      <w:r>
        <w:rPr>
          <w:rFonts w:ascii="Calibri" w:hAnsi="Calibri" w:cs="Calibri"/>
          <w:sz w:val="22"/>
          <w:szCs w:val="22"/>
        </w:rPr>
        <w:t>sou</w:t>
      </w:r>
      <w:r w:rsidRPr="00CA70EA">
        <w:rPr>
          <w:rFonts w:ascii="Calibri" w:hAnsi="Calibri" w:cs="Calibri"/>
          <w:sz w:val="22"/>
          <w:szCs w:val="22"/>
        </w:rPr>
        <w:t xml:space="preserve"> navržen</w:t>
      </w:r>
      <w:r>
        <w:rPr>
          <w:rFonts w:ascii="Calibri" w:hAnsi="Calibri" w:cs="Calibri"/>
          <w:sz w:val="22"/>
          <w:szCs w:val="22"/>
        </w:rPr>
        <w:t>é</w:t>
      </w:r>
      <w:r w:rsidRPr="00CA70E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laboratoře v 1.NP,</w:t>
      </w:r>
      <w:r w:rsidRPr="00CA70EA">
        <w:rPr>
          <w:rFonts w:ascii="Calibri" w:hAnsi="Calibri" w:cs="Calibri"/>
          <w:sz w:val="22"/>
          <w:szCs w:val="22"/>
        </w:rPr>
        <w:t xml:space="preserve"> je </w:t>
      </w:r>
      <w:r>
        <w:rPr>
          <w:rFonts w:ascii="Calibri" w:hAnsi="Calibri" w:cs="Calibri"/>
          <w:sz w:val="22"/>
          <w:szCs w:val="22"/>
        </w:rPr>
        <w:t>evidována pod parcelním číslem 56/1</w:t>
      </w:r>
      <w:r w:rsidRPr="00CA70EA">
        <w:rPr>
          <w:rFonts w:ascii="Calibri" w:hAnsi="Calibri" w:cs="Calibri"/>
          <w:sz w:val="22"/>
          <w:szCs w:val="22"/>
        </w:rPr>
        <w:t xml:space="preserve"> (zastavěná plocha a nádvoří). Navazující ploch</w:t>
      </w:r>
      <w:r>
        <w:rPr>
          <w:rFonts w:ascii="Calibri" w:hAnsi="Calibri" w:cs="Calibri"/>
          <w:sz w:val="22"/>
          <w:szCs w:val="22"/>
        </w:rPr>
        <w:t>a</w:t>
      </w:r>
      <w:r w:rsidRPr="00CA70EA">
        <w:rPr>
          <w:rFonts w:ascii="Calibri" w:hAnsi="Calibri" w:cs="Calibri"/>
          <w:sz w:val="22"/>
          <w:szCs w:val="22"/>
        </w:rPr>
        <w:t xml:space="preserve"> kolem budovy </w:t>
      </w:r>
      <w:r>
        <w:rPr>
          <w:rFonts w:ascii="Calibri" w:hAnsi="Calibri" w:cs="Calibri"/>
          <w:sz w:val="22"/>
          <w:szCs w:val="22"/>
        </w:rPr>
        <w:t>T, na které</w:t>
      </w:r>
      <w:r w:rsidRPr="00CA70EA">
        <w:rPr>
          <w:rFonts w:ascii="Calibri" w:hAnsi="Calibri" w:cs="Calibri"/>
          <w:sz w:val="22"/>
          <w:szCs w:val="22"/>
        </w:rPr>
        <w:t xml:space="preserve"> v určeném místě bude dočasně provedeno zařízení staveniště j</w:t>
      </w:r>
      <w:r>
        <w:rPr>
          <w:rFonts w:ascii="Calibri" w:hAnsi="Calibri" w:cs="Calibri"/>
          <w:sz w:val="22"/>
          <w:szCs w:val="22"/>
        </w:rPr>
        <w:t>e</w:t>
      </w:r>
      <w:r w:rsidRPr="00CA70EA">
        <w:rPr>
          <w:rFonts w:ascii="Calibri" w:hAnsi="Calibri" w:cs="Calibri"/>
          <w:sz w:val="22"/>
          <w:szCs w:val="22"/>
        </w:rPr>
        <w:t xml:space="preserve"> evidován</w:t>
      </w:r>
      <w:r>
        <w:rPr>
          <w:rFonts w:ascii="Calibri" w:hAnsi="Calibri" w:cs="Calibri"/>
          <w:sz w:val="22"/>
          <w:szCs w:val="22"/>
        </w:rPr>
        <w:t>a</w:t>
      </w:r>
      <w:r w:rsidRPr="00CA70EA">
        <w:rPr>
          <w:rFonts w:ascii="Calibri" w:hAnsi="Calibri" w:cs="Calibri"/>
          <w:sz w:val="22"/>
          <w:szCs w:val="22"/>
        </w:rPr>
        <w:t xml:space="preserve"> pod parcelou č. </w:t>
      </w:r>
      <w:r>
        <w:rPr>
          <w:rFonts w:ascii="Calibri" w:hAnsi="Calibri" w:cs="Calibri"/>
          <w:sz w:val="22"/>
          <w:szCs w:val="22"/>
        </w:rPr>
        <w:t>57</w:t>
      </w:r>
      <w:r w:rsidRPr="00CA70EA">
        <w:rPr>
          <w:rFonts w:ascii="Calibri" w:hAnsi="Calibri" w:cs="Calibri"/>
          <w:sz w:val="22"/>
          <w:szCs w:val="22"/>
        </w:rPr>
        <w:t>/1 (ostatní plocha).</w:t>
      </w:r>
    </w:p>
    <w:p w:rsidR="00856377" w:rsidRPr="00D91584" w:rsidRDefault="00856377" w:rsidP="00856377">
      <w:pPr>
        <w:numPr>
          <w:ilvl w:val="0"/>
          <w:numId w:val="6"/>
        </w:numPr>
        <w:spacing w:before="240" w:after="120"/>
        <w:ind w:left="357" w:hanging="357"/>
        <w:jc w:val="both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 xml:space="preserve">Seznam pozemků </w:t>
      </w:r>
      <w:r>
        <w:rPr>
          <w:rFonts w:ascii="Calibri" w:hAnsi="Calibri" w:cs="Calibri"/>
          <w:b/>
          <w:sz w:val="22"/>
          <w:szCs w:val="22"/>
        </w:rPr>
        <w:t>podle katastru nemovitostí, na kterých vznikne ochranné nebo bezpečnostní pásmo</w:t>
      </w:r>
    </w:p>
    <w:p w:rsidR="00B253D9" w:rsidRDefault="00856377" w:rsidP="00366BD0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Nevznikne potřeba zřízení nových ochranných a bezpečnostních pásem.</w:t>
      </w:r>
    </w:p>
    <w:p w:rsidR="00856377" w:rsidRPr="00D91584" w:rsidRDefault="00856377" w:rsidP="00366BD0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CA70EA" w:rsidRPr="00CA2E84" w:rsidRDefault="002F79B7" w:rsidP="00CA70EA">
      <w:pPr>
        <w:spacing w:after="240"/>
        <w:rPr>
          <w:rFonts w:ascii="Calibri" w:hAnsi="Calibri" w:cs="Calibri"/>
        </w:rPr>
      </w:pPr>
      <w:r w:rsidRPr="00D91584">
        <w:rPr>
          <w:rFonts w:ascii="Calibri" w:hAnsi="Calibri" w:cs="Calibri"/>
          <w:b/>
          <w:u w:val="single"/>
        </w:rPr>
        <w:t>B</w:t>
      </w:r>
      <w:r w:rsidR="00DC0E01" w:rsidRPr="00D91584">
        <w:rPr>
          <w:rFonts w:ascii="Calibri" w:hAnsi="Calibri" w:cs="Calibri"/>
          <w:b/>
          <w:u w:val="single"/>
        </w:rPr>
        <w:t>.2</w:t>
      </w:r>
      <w:r w:rsidR="00DC0E01" w:rsidRPr="00D91584">
        <w:rPr>
          <w:rFonts w:ascii="Calibri" w:hAnsi="Calibri" w:cs="Calibri"/>
          <w:b/>
          <w:u w:val="single"/>
        </w:rPr>
        <w:tab/>
      </w:r>
      <w:r w:rsidRPr="00CA2E84">
        <w:rPr>
          <w:rFonts w:ascii="Calibri" w:hAnsi="Calibri" w:cs="Calibri"/>
          <w:b/>
          <w:u w:val="single"/>
        </w:rPr>
        <w:t xml:space="preserve">Celkový popis </w:t>
      </w:r>
      <w:r w:rsidR="00366BD0" w:rsidRPr="00CA2E84">
        <w:rPr>
          <w:rFonts w:ascii="Calibri" w:hAnsi="Calibri" w:cs="Calibri"/>
          <w:b/>
          <w:u w:val="single"/>
        </w:rPr>
        <w:t>stavby</w:t>
      </w:r>
      <w:r w:rsidR="00CA2E84">
        <w:rPr>
          <w:rFonts w:ascii="Calibri" w:hAnsi="Calibri" w:cs="Calibri"/>
          <w:b/>
          <w:u w:val="single"/>
        </w:rPr>
        <w:t xml:space="preserve"> </w:t>
      </w:r>
    </w:p>
    <w:p w:rsidR="006736E5" w:rsidRPr="00921D05" w:rsidRDefault="006736E5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u w:val="single"/>
        </w:rPr>
      </w:pPr>
      <w:r w:rsidRPr="00921D05">
        <w:rPr>
          <w:rFonts w:ascii="Calibri" w:hAnsi="Calibri" w:cs="Calibri"/>
          <w:b/>
          <w:sz w:val="22"/>
          <w:szCs w:val="22"/>
        </w:rPr>
        <w:t>Nová stavba nebo změna dokončené stavby</w:t>
      </w:r>
    </w:p>
    <w:p w:rsidR="00A01B6D" w:rsidRDefault="00A01B6D" w:rsidP="00A01B6D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Změna dokončené stavby.</w:t>
      </w:r>
    </w:p>
    <w:p w:rsidR="00A01B6D" w:rsidRDefault="00A01B6D" w:rsidP="00A01B6D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lastRenderedPageBreak/>
        <w:tab/>
      </w:r>
      <w:r>
        <w:rPr>
          <w:rFonts w:ascii="Calibri" w:hAnsi="Calibri" w:cs="Calibri"/>
          <w:sz w:val="22"/>
          <w:szCs w:val="22"/>
        </w:rPr>
        <w:t>Jedná se o</w:t>
      </w:r>
      <w:r w:rsidRPr="00491E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vybudování laboratoří pro </w:t>
      </w:r>
      <w:r w:rsidR="00F5624B">
        <w:rPr>
          <w:rFonts w:ascii="Calibri" w:hAnsi="Calibri" w:cs="Calibri"/>
          <w:sz w:val="22"/>
          <w:szCs w:val="22"/>
        </w:rPr>
        <w:t>Ú</w:t>
      </w:r>
      <w:r>
        <w:rPr>
          <w:rFonts w:ascii="Calibri" w:hAnsi="Calibri" w:cs="Calibri"/>
          <w:sz w:val="22"/>
          <w:szCs w:val="22"/>
        </w:rPr>
        <w:t>stav ekologie lesa uvnitř budovy T v areálu Mendelovy univerzity</w:t>
      </w:r>
      <w:r w:rsidRPr="00CA70EA">
        <w:rPr>
          <w:rFonts w:ascii="Calibri" w:hAnsi="Calibri" w:cs="Calibri"/>
          <w:sz w:val="22"/>
          <w:szCs w:val="22"/>
        </w:rPr>
        <w:t>.</w:t>
      </w:r>
    </w:p>
    <w:p w:rsidR="006736E5" w:rsidRPr="00D91584" w:rsidRDefault="00A1106F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Ú</w:t>
      </w:r>
      <w:r w:rsidR="006736E5" w:rsidRPr="00D91584">
        <w:rPr>
          <w:rFonts w:ascii="Calibri" w:hAnsi="Calibri" w:cs="Calibri"/>
          <w:b/>
          <w:sz w:val="22"/>
          <w:szCs w:val="22"/>
        </w:rPr>
        <w:t>čel užívání stavby</w:t>
      </w:r>
    </w:p>
    <w:p w:rsidR="00A01B6D" w:rsidRDefault="00A01B6D" w:rsidP="00A01B6D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CC0FD9">
        <w:rPr>
          <w:rFonts w:ascii="Calibri" w:hAnsi="Calibri" w:cs="Calibri"/>
          <w:sz w:val="22"/>
          <w:szCs w:val="22"/>
        </w:rPr>
        <w:t xml:space="preserve">Stávající budova T Mendelové univerzity slouží </w:t>
      </w:r>
      <w:r w:rsidR="008721B2">
        <w:rPr>
          <w:rFonts w:ascii="Calibri" w:hAnsi="Calibri" w:cs="Calibri"/>
          <w:sz w:val="22"/>
          <w:szCs w:val="22"/>
        </w:rPr>
        <w:t>L</w:t>
      </w:r>
      <w:r w:rsidRPr="00CC0FD9">
        <w:rPr>
          <w:rFonts w:ascii="Calibri" w:hAnsi="Calibri" w:cs="Calibri"/>
          <w:sz w:val="22"/>
          <w:szCs w:val="22"/>
        </w:rPr>
        <w:t xml:space="preserve">esnické a dřevařské fakultě. Projekt řeší </w:t>
      </w:r>
      <w:r>
        <w:rPr>
          <w:rFonts w:ascii="Calibri" w:hAnsi="Calibri" w:cs="Calibri"/>
          <w:sz w:val="22"/>
          <w:szCs w:val="22"/>
        </w:rPr>
        <w:t xml:space="preserve">vybudování laboratoří pro </w:t>
      </w:r>
      <w:r w:rsidR="008721B2">
        <w:rPr>
          <w:rFonts w:ascii="Calibri" w:hAnsi="Calibri" w:cs="Calibri"/>
          <w:sz w:val="22"/>
          <w:szCs w:val="22"/>
        </w:rPr>
        <w:t>Ú</w:t>
      </w:r>
      <w:r>
        <w:rPr>
          <w:rFonts w:ascii="Calibri" w:hAnsi="Calibri" w:cs="Calibri"/>
          <w:sz w:val="22"/>
          <w:szCs w:val="22"/>
        </w:rPr>
        <w:t>stav ekologie lesa uvnitř budovy T.</w:t>
      </w:r>
      <w:r w:rsidR="008721B2">
        <w:rPr>
          <w:rFonts w:ascii="Calibri" w:hAnsi="Calibri" w:cs="Calibri"/>
          <w:sz w:val="22"/>
          <w:szCs w:val="22"/>
        </w:rPr>
        <w:t xml:space="preserve"> Stávající účel využívání stavby nebude změněn.</w:t>
      </w:r>
    </w:p>
    <w:p w:rsidR="00A1106F" w:rsidRPr="00D91584" w:rsidRDefault="00A1106F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Trvalá nebo dočasná stavba</w:t>
      </w:r>
    </w:p>
    <w:p w:rsidR="00BC12BF" w:rsidRPr="00D91584" w:rsidRDefault="00B50EA3" w:rsidP="00547D58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BC12BF" w:rsidRPr="00D91584">
        <w:rPr>
          <w:rFonts w:ascii="Calibri" w:hAnsi="Calibri" w:cs="Calibri"/>
          <w:sz w:val="22"/>
          <w:szCs w:val="22"/>
        </w:rPr>
        <w:t>Jedná se o trvalou stavbu.</w:t>
      </w:r>
    </w:p>
    <w:p w:rsidR="00A1106F" w:rsidRPr="00D91584" w:rsidRDefault="00A1106F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 xml:space="preserve">Informace o vydaných rozhodnutích </w:t>
      </w:r>
      <w:r w:rsidR="00F8792A" w:rsidRPr="00D91584">
        <w:rPr>
          <w:rFonts w:ascii="Calibri" w:hAnsi="Calibri" w:cs="Calibri"/>
          <w:b/>
          <w:sz w:val="22"/>
          <w:szCs w:val="22"/>
        </w:rPr>
        <w:t>o</w:t>
      </w:r>
      <w:r w:rsidRPr="00D91584">
        <w:rPr>
          <w:rFonts w:ascii="Calibri" w:hAnsi="Calibri" w:cs="Calibri"/>
          <w:b/>
          <w:sz w:val="22"/>
          <w:szCs w:val="22"/>
        </w:rPr>
        <w:t xml:space="preserve"> povolení</w:t>
      </w:r>
      <w:r w:rsidR="00F8792A" w:rsidRPr="00D91584">
        <w:rPr>
          <w:rFonts w:ascii="Calibri" w:hAnsi="Calibri" w:cs="Calibri"/>
          <w:b/>
          <w:sz w:val="22"/>
          <w:szCs w:val="22"/>
        </w:rPr>
        <w:t xml:space="preserve"> výjimky z technických požadavků na stavby atd.</w:t>
      </w:r>
    </w:p>
    <w:p w:rsidR="00A01B6D" w:rsidRDefault="00A01B6D" w:rsidP="00A01B6D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Stavba nevyžaduje žádné výjimky z technických požadavků na stavby a technických požadavků zabezpečujících bezbariérové užívání stavby.</w:t>
      </w:r>
    </w:p>
    <w:p w:rsidR="00A1106F" w:rsidRPr="00D91584" w:rsidRDefault="00A1106F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Zohlednění podmínek a závazných stanovisek dotčených orgánů</w:t>
      </w:r>
    </w:p>
    <w:p w:rsidR="00F11D24" w:rsidRPr="00D91584" w:rsidRDefault="00A01B6D" w:rsidP="00547D58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0872F4">
        <w:rPr>
          <w:rFonts w:ascii="Calibri" w:hAnsi="Calibri" w:cs="Calibri"/>
          <w:sz w:val="22"/>
          <w:szCs w:val="22"/>
        </w:rPr>
        <w:t>Pro tuto stavbu nebyla vydána žádná závazná stanoviska dotčených orgánů.</w:t>
      </w:r>
      <w:r w:rsidRPr="00CC0FD9">
        <w:rPr>
          <w:rFonts w:ascii="Calibri" w:hAnsi="Calibri" w:cs="Calibri"/>
          <w:sz w:val="22"/>
          <w:szCs w:val="22"/>
        </w:rPr>
        <w:t xml:space="preserve"> Rozsah a charakter této PD nevyžaduje žádná stanoviska dotčených orgánů.</w:t>
      </w:r>
    </w:p>
    <w:p w:rsidR="00A1106F" w:rsidRPr="00D91584" w:rsidRDefault="000311F7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O</w:t>
      </w:r>
      <w:r w:rsidR="00A1106F" w:rsidRPr="00D91584">
        <w:rPr>
          <w:rFonts w:ascii="Calibri" w:hAnsi="Calibri" w:cs="Calibri"/>
          <w:b/>
          <w:sz w:val="22"/>
          <w:szCs w:val="22"/>
        </w:rPr>
        <w:t>chrana stavby podle jiných právních předpisů</w:t>
      </w:r>
    </w:p>
    <w:p w:rsidR="00A01B6D" w:rsidRDefault="00A01B6D" w:rsidP="00A01B6D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Jedná se o</w:t>
      </w:r>
      <w:r w:rsidRPr="00491E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vybudování laboratoří pro </w:t>
      </w:r>
      <w:r w:rsidR="000872F4">
        <w:rPr>
          <w:rFonts w:ascii="Calibri" w:hAnsi="Calibri" w:cs="Calibri"/>
          <w:sz w:val="22"/>
          <w:szCs w:val="22"/>
        </w:rPr>
        <w:t>Ú</w:t>
      </w:r>
      <w:r>
        <w:rPr>
          <w:rFonts w:ascii="Calibri" w:hAnsi="Calibri" w:cs="Calibri"/>
          <w:sz w:val="22"/>
          <w:szCs w:val="22"/>
        </w:rPr>
        <w:t>stav ekologie lesa uvnitř budovy T. Stavební úpravy nepodléhají</w:t>
      </w:r>
      <w:r w:rsidRPr="00FF3896">
        <w:rPr>
          <w:rFonts w:ascii="Calibri" w:hAnsi="Calibri" w:cs="Calibri"/>
          <w:sz w:val="22"/>
          <w:szCs w:val="22"/>
        </w:rPr>
        <w:t xml:space="preserve"> ochran</w:t>
      </w:r>
      <w:r>
        <w:rPr>
          <w:rFonts w:ascii="Calibri" w:hAnsi="Calibri" w:cs="Calibri"/>
          <w:sz w:val="22"/>
          <w:szCs w:val="22"/>
        </w:rPr>
        <w:t>ě</w:t>
      </w:r>
      <w:r w:rsidRPr="00FF3896">
        <w:rPr>
          <w:rFonts w:ascii="Calibri" w:hAnsi="Calibri" w:cs="Calibri"/>
          <w:sz w:val="22"/>
          <w:szCs w:val="22"/>
        </w:rPr>
        <w:t xml:space="preserve"> stavby podle jiných právních předpisů.</w:t>
      </w:r>
    </w:p>
    <w:p w:rsidR="00A1106F" w:rsidRPr="00D91584" w:rsidRDefault="00A1106F" w:rsidP="00F8792A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Navrhované parametry stavby</w:t>
      </w:r>
    </w:p>
    <w:p w:rsidR="00135042" w:rsidRDefault="00B50EA3" w:rsidP="00547D58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D91584">
        <w:rPr>
          <w:rFonts w:ascii="Calibri" w:hAnsi="Calibri" w:cs="Calibri"/>
          <w:sz w:val="22"/>
          <w:szCs w:val="22"/>
        </w:rPr>
        <w:tab/>
      </w:r>
      <w:r w:rsidR="00A01B6D">
        <w:rPr>
          <w:rFonts w:ascii="Calibri" w:hAnsi="Calibri" w:cs="Calibri"/>
          <w:sz w:val="22"/>
          <w:szCs w:val="22"/>
        </w:rPr>
        <w:t xml:space="preserve">Jedná se o vybudování laboratoří pro ústav ekologie lesa uvnitř budovy T. </w:t>
      </w:r>
      <w:r w:rsidR="00135042">
        <w:rPr>
          <w:rFonts w:ascii="Calibri" w:hAnsi="Calibri" w:cs="Calibri"/>
          <w:sz w:val="22"/>
          <w:szCs w:val="22"/>
        </w:rPr>
        <w:t xml:space="preserve">Konkrétně se jedná o </w:t>
      </w:r>
      <w:r w:rsidR="000872F4">
        <w:rPr>
          <w:rFonts w:ascii="Calibri" w:hAnsi="Calibri" w:cs="Calibri"/>
          <w:sz w:val="22"/>
          <w:szCs w:val="22"/>
        </w:rPr>
        <w:t>úpravu stávajících místností pro potřebu laboratoře Ústavu ekologie lesa.</w:t>
      </w:r>
    </w:p>
    <w:p w:rsidR="000872F4" w:rsidRDefault="00135042" w:rsidP="000872F4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Půdorysná podlahová plocha</w:t>
      </w:r>
      <w:r w:rsidR="004403B8">
        <w:rPr>
          <w:rFonts w:ascii="Calibri" w:hAnsi="Calibri" w:cs="Calibri"/>
          <w:sz w:val="22"/>
          <w:szCs w:val="22"/>
        </w:rPr>
        <w:t xml:space="preserve"> řešených </w:t>
      </w:r>
      <w:r w:rsidR="000872F4">
        <w:rPr>
          <w:rFonts w:ascii="Calibri" w:hAnsi="Calibri" w:cs="Calibri"/>
          <w:sz w:val="22"/>
          <w:szCs w:val="22"/>
        </w:rPr>
        <w:t>místností</w:t>
      </w:r>
      <w:r>
        <w:rPr>
          <w:rFonts w:ascii="Calibri" w:hAnsi="Calibri" w:cs="Calibri"/>
          <w:sz w:val="22"/>
          <w:szCs w:val="22"/>
        </w:rPr>
        <w:t xml:space="preserve"> činí 44,28 m</w:t>
      </w:r>
      <w:r w:rsidRPr="00135042">
        <w:rPr>
          <w:rFonts w:ascii="Calibri" w:hAnsi="Calibri" w:cs="Calibri"/>
          <w:sz w:val="22"/>
          <w:szCs w:val="22"/>
          <w:vertAlign w:val="superscript"/>
        </w:rPr>
        <w:t>2</w:t>
      </w:r>
      <w:r w:rsidR="000872F4">
        <w:rPr>
          <w:rFonts w:ascii="Calibri" w:hAnsi="Calibri" w:cs="Calibri"/>
          <w:sz w:val="22"/>
          <w:szCs w:val="22"/>
        </w:rPr>
        <w:t>.</w:t>
      </w:r>
      <w:r w:rsidR="004403B8">
        <w:rPr>
          <w:rFonts w:ascii="Calibri" w:hAnsi="Calibri" w:cs="Calibri"/>
          <w:sz w:val="22"/>
          <w:szCs w:val="22"/>
        </w:rPr>
        <w:t xml:space="preserve"> </w:t>
      </w:r>
    </w:p>
    <w:p w:rsidR="00A1106F" w:rsidRPr="0047385C" w:rsidRDefault="00A1106F" w:rsidP="007342E1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47385C">
        <w:rPr>
          <w:rFonts w:ascii="Calibri" w:hAnsi="Calibri" w:cs="Calibri"/>
          <w:b/>
          <w:sz w:val="22"/>
          <w:szCs w:val="22"/>
        </w:rPr>
        <w:t>Základní bilance stavby</w:t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</w:rPr>
      </w:pPr>
      <w:r w:rsidRPr="007342E1">
        <w:rPr>
          <w:rFonts w:ascii="Calibri" w:hAnsi="Calibri" w:cs="Calibri"/>
          <w:sz w:val="22"/>
          <w:szCs w:val="22"/>
        </w:rPr>
        <w:t>Energetická bilance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 xml:space="preserve">Pi (kW) 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 xml:space="preserve">ß 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Ps (kW)</w:t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</w:rPr>
      </w:pPr>
      <w:r w:rsidRPr="007342E1">
        <w:rPr>
          <w:rFonts w:ascii="Calibri" w:hAnsi="Calibri" w:cs="Calibri"/>
          <w:sz w:val="22"/>
          <w:szCs w:val="22"/>
        </w:rPr>
        <w:t>osvětlení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0,5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0,8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0,4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</w:rPr>
      </w:pPr>
      <w:r w:rsidRPr="007342E1">
        <w:rPr>
          <w:rFonts w:ascii="Calibri" w:hAnsi="Calibri" w:cs="Calibri"/>
          <w:sz w:val="22"/>
          <w:szCs w:val="22"/>
        </w:rPr>
        <w:t>výpočetní technika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1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0,8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0,8</w:t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</w:rPr>
      </w:pPr>
      <w:r w:rsidRPr="007342E1">
        <w:rPr>
          <w:rFonts w:ascii="Calibri" w:hAnsi="Calibri" w:cs="Calibri"/>
          <w:sz w:val="22"/>
          <w:szCs w:val="22"/>
        </w:rPr>
        <w:t>VZT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0,2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1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0,2</w:t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</w:rPr>
      </w:pPr>
      <w:r w:rsidRPr="007342E1">
        <w:rPr>
          <w:rFonts w:ascii="Calibri" w:hAnsi="Calibri" w:cs="Calibri"/>
          <w:sz w:val="22"/>
          <w:szCs w:val="22"/>
        </w:rPr>
        <w:t>laboratorní technologie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30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0,8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24</w:t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  <w:u w:val="single"/>
        </w:rPr>
      </w:pPr>
      <w:r w:rsidRPr="007342E1">
        <w:rPr>
          <w:rFonts w:ascii="Calibri" w:hAnsi="Calibri" w:cs="Calibri"/>
          <w:sz w:val="22"/>
          <w:szCs w:val="22"/>
          <w:u w:val="single"/>
        </w:rPr>
        <w:t>ostatní</w:t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  <w:t>9</w:t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  <w:t>0,3</w:t>
      </w:r>
      <w:r w:rsidRPr="007342E1">
        <w:rPr>
          <w:rFonts w:ascii="Calibri" w:hAnsi="Calibri" w:cs="Calibri"/>
          <w:sz w:val="22"/>
          <w:szCs w:val="22"/>
          <w:u w:val="single"/>
        </w:rPr>
        <w:tab/>
      </w:r>
      <w:r w:rsidRPr="007342E1">
        <w:rPr>
          <w:rFonts w:ascii="Calibri" w:hAnsi="Calibri" w:cs="Calibri"/>
          <w:sz w:val="22"/>
          <w:szCs w:val="22"/>
          <w:u w:val="single"/>
        </w:rPr>
        <w:tab/>
        <w:t>3</w:t>
      </w:r>
    </w:p>
    <w:p w:rsidR="007342E1" w:rsidRPr="007342E1" w:rsidRDefault="007342E1" w:rsidP="007342E1">
      <w:pPr>
        <w:spacing w:line="240" w:lineRule="atLeast"/>
        <w:rPr>
          <w:rFonts w:ascii="Calibri" w:hAnsi="Calibri" w:cs="Calibri"/>
          <w:sz w:val="22"/>
          <w:szCs w:val="22"/>
        </w:rPr>
      </w:pPr>
      <w:r w:rsidRPr="007342E1">
        <w:rPr>
          <w:rFonts w:ascii="Calibri" w:hAnsi="Calibri" w:cs="Calibri"/>
          <w:sz w:val="22"/>
          <w:szCs w:val="22"/>
        </w:rPr>
        <w:t>CELKEM (zaokrouhleno):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41</w:t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</w:r>
      <w:r w:rsidRPr="007342E1">
        <w:rPr>
          <w:rFonts w:ascii="Calibri" w:hAnsi="Calibri" w:cs="Calibri"/>
          <w:sz w:val="22"/>
          <w:szCs w:val="22"/>
        </w:rPr>
        <w:tab/>
        <w:t>29</w:t>
      </w:r>
    </w:p>
    <w:p w:rsidR="00D77322" w:rsidRDefault="00CA70EA" w:rsidP="00D77322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</w:t>
      </w:r>
      <w:r w:rsidR="00A1106F" w:rsidRPr="00CA70EA">
        <w:rPr>
          <w:rFonts w:ascii="Calibri" w:hAnsi="Calibri" w:cs="Calibri"/>
          <w:b/>
          <w:sz w:val="22"/>
          <w:szCs w:val="22"/>
        </w:rPr>
        <w:t>ákladní předpoklady výstavby</w:t>
      </w:r>
    </w:p>
    <w:p w:rsidR="004403B8" w:rsidRPr="00FF3896" w:rsidRDefault="004403B8" w:rsidP="004403B8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FF3896">
        <w:rPr>
          <w:rFonts w:ascii="Calibri" w:hAnsi="Calibri" w:cs="Calibri"/>
          <w:sz w:val="22"/>
          <w:szCs w:val="22"/>
        </w:rPr>
        <w:t>Stavba bude realizována dle časových požadavků investora</w:t>
      </w:r>
      <w:r>
        <w:rPr>
          <w:rFonts w:ascii="Calibri" w:hAnsi="Calibri" w:cs="Calibri"/>
          <w:sz w:val="22"/>
          <w:szCs w:val="22"/>
        </w:rPr>
        <w:t xml:space="preserve"> a uživatele objektu.</w:t>
      </w:r>
    </w:p>
    <w:p w:rsidR="00A1106F" w:rsidRPr="00D91584" w:rsidRDefault="00A1106F" w:rsidP="00C80FCE">
      <w:pPr>
        <w:numPr>
          <w:ilvl w:val="0"/>
          <w:numId w:val="47"/>
        </w:numPr>
        <w:spacing w:before="240" w:after="120"/>
        <w:ind w:left="357" w:hanging="357"/>
        <w:rPr>
          <w:rFonts w:ascii="Calibri" w:hAnsi="Calibri" w:cs="Calibri"/>
          <w:b/>
          <w:sz w:val="22"/>
          <w:szCs w:val="22"/>
        </w:rPr>
      </w:pPr>
      <w:r w:rsidRPr="00D91584">
        <w:rPr>
          <w:rFonts w:ascii="Calibri" w:hAnsi="Calibri" w:cs="Calibri"/>
          <w:b/>
          <w:sz w:val="22"/>
          <w:szCs w:val="22"/>
        </w:rPr>
        <w:t>Orientační náklady stavby</w:t>
      </w:r>
    </w:p>
    <w:p w:rsidR="00B253D9" w:rsidRDefault="004403B8" w:rsidP="00547D58">
      <w:pPr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226572" w:rsidRPr="00135DEA">
        <w:rPr>
          <w:rFonts w:ascii="Calibri" w:hAnsi="Calibri" w:cs="Calibri"/>
          <w:sz w:val="22"/>
          <w:szCs w:val="22"/>
        </w:rPr>
        <w:t>Předpokládané</w:t>
      </w:r>
      <w:r w:rsidR="007222B3" w:rsidRPr="00135DEA">
        <w:rPr>
          <w:rFonts w:ascii="Calibri" w:hAnsi="Calibri" w:cs="Calibri"/>
          <w:sz w:val="22"/>
          <w:szCs w:val="22"/>
        </w:rPr>
        <w:t xml:space="preserve"> orientační náklady stavby činí</w:t>
      </w:r>
      <w:r w:rsidR="00135DEA" w:rsidRPr="00135DEA">
        <w:rPr>
          <w:rFonts w:ascii="Calibri" w:hAnsi="Calibri" w:cs="Calibri"/>
          <w:sz w:val="22"/>
          <w:szCs w:val="22"/>
        </w:rPr>
        <w:t xml:space="preserve"> 2 300 000</w:t>
      </w:r>
      <w:r w:rsidRPr="00135DEA">
        <w:rPr>
          <w:rFonts w:ascii="Calibri" w:hAnsi="Calibri" w:cs="Calibri"/>
          <w:sz w:val="22"/>
          <w:szCs w:val="22"/>
        </w:rPr>
        <w:t>,-</w:t>
      </w:r>
    </w:p>
    <w:sectPr w:rsidR="00B253D9" w:rsidSect="00E265DA">
      <w:headerReference w:type="default" r:id="rId9"/>
      <w:footerReference w:type="default" r:id="rId10"/>
      <w:pgSz w:w="11906" w:h="16838"/>
      <w:pgMar w:top="1701" w:right="1418" w:bottom="170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F8" w:rsidRDefault="007872F8" w:rsidP="00B63014">
      <w:r>
        <w:separator/>
      </w:r>
    </w:p>
  </w:endnote>
  <w:endnote w:type="continuationSeparator" w:id="0">
    <w:p w:rsidR="007872F8" w:rsidRDefault="007872F8" w:rsidP="00B6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D8" w:rsidRDefault="00936DD8" w:rsidP="00CE2B22">
    <w:pPr>
      <w:pStyle w:val="Zhlav"/>
      <w:rPr>
        <w:rFonts w:ascii="Calibri" w:hAnsi="Calibri" w:cs="Calibri"/>
        <w:i/>
        <w:sz w:val="20"/>
        <w:szCs w:val="20"/>
      </w:rPr>
    </w:pPr>
  </w:p>
  <w:p w:rsidR="00E82198" w:rsidRPr="00865C5B" w:rsidRDefault="00E82198" w:rsidP="00E82198">
    <w:pPr>
      <w:pStyle w:val="Zhlav"/>
      <w:rPr>
        <w:rFonts w:ascii="Calibri" w:hAnsi="Calibri" w:cs="Calibri"/>
        <w:i/>
        <w:sz w:val="20"/>
        <w:szCs w:val="20"/>
        <w:u w:val="single"/>
      </w:rPr>
    </w:pPr>
    <w:r>
      <w:rPr>
        <w:rFonts w:ascii="Calibri" w:hAnsi="Calibri" w:cs="Calibri"/>
        <w:i/>
        <w:sz w:val="20"/>
        <w:szCs w:val="20"/>
        <w:u w:val="single"/>
      </w:rPr>
      <w:t>Ing. arch. Jindřich Kaněk</w:t>
    </w:r>
    <w:r>
      <w:rPr>
        <w:rFonts w:ascii="Calibri" w:hAnsi="Calibri" w:cs="Calibri"/>
        <w:i/>
        <w:sz w:val="20"/>
        <w:szCs w:val="20"/>
        <w:u w:val="single"/>
      </w:rPr>
      <w:tab/>
    </w:r>
    <w:r w:rsidRPr="00CE2B22">
      <w:rPr>
        <w:rFonts w:ascii="Calibri" w:hAnsi="Calibri" w:cs="Calibri"/>
        <w:i/>
        <w:sz w:val="20"/>
        <w:szCs w:val="20"/>
        <w:u w:val="single"/>
      </w:rPr>
      <w:tab/>
    </w:r>
    <w:r>
      <w:rPr>
        <w:rFonts w:ascii="Calibri" w:hAnsi="Calibri" w:cs="Calibri"/>
        <w:i/>
        <w:sz w:val="20"/>
        <w:szCs w:val="20"/>
        <w:u w:val="single"/>
      </w:rPr>
      <w:t>Výholec 17, 624 00 Brno</w:t>
    </w:r>
  </w:p>
  <w:p w:rsidR="00936DD8" w:rsidRPr="00E265DA" w:rsidRDefault="000B05C4" w:rsidP="00C63652">
    <w:pPr>
      <w:pStyle w:val="Zhlav"/>
      <w:jc w:val="center"/>
      <w:rPr>
        <w:rFonts w:ascii="Calibri" w:hAnsi="Calibri" w:cs="Calibri"/>
        <w:i/>
        <w:sz w:val="20"/>
        <w:szCs w:val="20"/>
      </w:rPr>
    </w:pPr>
    <w:r w:rsidRPr="00CE2B22">
      <w:rPr>
        <w:rFonts w:ascii="Calibri" w:hAnsi="Calibri" w:cs="Calibri"/>
        <w:i/>
        <w:sz w:val="20"/>
        <w:szCs w:val="20"/>
      </w:rPr>
      <w:fldChar w:fldCharType="begin"/>
    </w:r>
    <w:r w:rsidR="00936DD8" w:rsidRPr="00CE2B22">
      <w:rPr>
        <w:rFonts w:ascii="Calibri" w:hAnsi="Calibri" w:cs="Calibri"/>
        <w:i/>
        <w:sz w:val="20"/>
        <w:szCs w:val="20"/>
      </w:rPr>
      <w:instrText>PAGE   \* MERGEFORMAT</w:instrText>
    </w:r>
    <w:r w:rsidRPr="00CE2B22">
      <w:rPr>
        <w:rFonts w:ascii="Calibri" w:hAnsi="Calibri" w:cs="Calibri"/>
        <w:i/>
        <w:sz w:val="20"/>
        <w:szCs w:val="20"/>
      </w:rPr>
      <w:fldChar w:fldCharType="separate"/>
    </w:r>
    <w:r w:rsidR="00135DEA">
      <w:rPr>
        <w:rFonts w:ascii="Calibri" w:hAnsi="Calibri" w:cs="Calibri"/>
        <w:i/>
        <w:noProof/>
        <w:sz w:val="20"/>
        <w:szCs w:val="20"/>
      </w:rPr>
      <w:t>2</w:t>
    </w:r>
    <w:r w:rsidRPr="00CE2B22">
      <w:rPr>
        <w:rFonts w:ascii="Calibri" w:hAnsi="Calibri" w:cs="Calibri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F8" w:rsidRDefault="007872F8" w:rsidP="00B63014">
      <w:r>
        <w:separator/>
      </w:r>
    </w:p>
  </w:footnote>
  <w:footnote w:type="continuationSeparator" w:id="0">
    <w:p w:rsidR="007872F8" w:rsidRDefault="007872F8" w:rsidP="00B63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D8" w:rsidRPr="00CE2B22" w:rsidRDefault="00936DD8">
    <w:pPr>
      <w:pStyle w:val="Zhlav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20"/>
        <w:szCs w:val="20"/>
        <w:u w:val="single"/>
      </w:rPr>
      <w:t>B</w:t>
    </w:r>
    <w:r w:rsidRPr="00CE2B22">
      <w:rPr>
        <w:rFonts w:ascii="Calibri" w:hAnsi="Calibri" w:cs="Calibri"/>
        <w:i/>
        <w:sz w:val="20"/>
        <w:szCs w:val="20"/>
        <w:u w:val="single"/>
      </w:rPr>
      <w:t xml:space="preserve">. </w:t>
    </w:r>
    <w:r>
      <w:rPr>
        <w:rFonts w:ascii="Calibri" w:hAnsi="Calibri" w:cs="Calibri"/>
        <w:i/>
        <w:sz w:val="20"/>
        <w:szCs w:val="20"/>
        <w:u w:val="single"/>
      </w:rPr>
      <w:t>Souhrnná technická zpráva</w:t>
    </w:r>
    <w:r>
      <w:rPr>
        <w:rFonts w:ascii="Calibri" w:hAnsi="Calibri" w:cs="Calibri"/>
        <w:i/>
        <w:sz w:val="20"/>
        <w:szCs w:val="20"/>
        <w:u w:val="single"/>
      </w:rPr>
      <w:tab/>
    </w:r>
    <w:r w:rsidR="002F18AD">
      <w:rPr>
        <w:rFonts w:ascii="Calibri" w:hAnsi="Calibri" w:cs="Calibri"/>
        <w:i/>
        <w:sz w:val="20"/>
        <w:szCs w:val="20"/>
        <w:u w:val="single"/>
      </w:rPr>
      <w:t xml:space="preserve">                              </w:t>
    </w:r>
    <w:r w:rsidR="00E82198">
      <w:rPr>
        <w:rFonts w:ascii="Calibri" w:hAnsi="Calibri" w:cs="Calibri"/>
        <w:i/>
        <w:sz w:val="20"/>
        <w:szCs w:val="20"/>
        <w:u w:val="single"/>
      </w:rPr>
      <w:t xml:space="preserve">                    </w:t>
    </w:r>
    <w:r w:rsidRPr="00CE2B22">
      <w:rPr>
        <w:rFonts w:ascii="Calibri" w:hAnsi="Calibri" w:cs="Calibri"/>
        <w:i/>
        <w:sz w:val="20"/>
        <w:szCs w:val="20"/>
        <w:u w:val="single"/>
      </w:rPr>
      <w:t>„</w:t>
    </w:r>
    <w:r w:rsidR="00E82198">
      <w:rPr>
        <w:rFonts w:ascii="Calibri" w:hAnsi="Calibri" w:cs="Calibri"/>
        <w:i/>
        <w:sz w:val="20"/>
        <w:szCs w:val="20"/>
        <w:u w:val="single"/>
      </w:rPr>
      <w:t xml:space="preserve">Vybudování laboratoří pro </w:t>
    </w:r>
    <w:r w:rsidR="00853E75">
      <w:rPr>
        <w:rFonts w:ascii="Calibri" w:hAnsi="Calibri" w:cs="Calibri"/>
        <w:i/>
        <w:sz w:val="20"/>
        <w:szCs w:val="20"/>
        <w:u w:val="single"/>
      </w:rPr>
      <w:t>Ú</w:t>
    </w:r>
    <w:r w:rsidR="00E82198">
      <w:rPr>
        <w:rFonts w:ascii="Calibri" w:hAnsi="Calibri" w:cs="Calibri"/>
        <w:i/>
        <w:sz w:val="20"/>
        <w:szCs w:val="20"/>
        <w:u w:val="single"/>
      </w:rPr>
      <w:t>stav ekologie lesa</w:t>
    </w:r>
    <w:r w:rsidRPr="00CE2B22">
      <w:rPr>
        <w:rFonts w:ascii="Calibri" w:hAnsi="Calibri" w:cs="Calibri"/>
        <w:i/>
        <w:sz w:val="20"/>
        <w:szCs w:val="20"/>
        <w:u w:val="single"/>
      </w:rPr>
      <w:t>“</w:t>
    </w:r>
    <w:r>
      <w:rPr>
        <w:rFonts w:ascii="Calibri" w:hAnsi="Calibri" w:cs="Calibri"/>
        <w:i/>
        <w:sz w:val="20"/>
        <w:szCs w:val="20"/>
        <w:u w:val="single"/>
      </w:rPr>
      <w:t xml:space="preserve"> (DPS</w:t>
    </w:r>
    <w:r w:rsidR="002F18AD">
      <w:rPr>
        <w:rFonts w:ascii="Calibri" w:hAnsi="Calibri" w:cs="Calibri"/>
        <w:i/>
        <w:sz w:val="20"/>
        <w:szCs w:val="20"/>
        <w:u w:val="single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873"/>
    <w:multiLevelType w:val="hybridMultilevel"/>
    <w:tmpl w:val="6AC8E860"/>
    <w:lvl w:ilvl="0" w:tplc="25E2B03E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535136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755798"/>
    <w:multiLevelType w:val="hybridMultilevel"/>
    <w:tmpl w:val="2D50AF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10583D"/>
    <w:multiLevelType w:val="hybridMultilevel"/>
    <w:tmpl w:val="EF7634DC"/>
    <w:lvl w:ilvl="0" w:tplc="DF1A84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B65568"/>
    <w:multiLevelType w:val="hybridMultilevel"/>
    <w:tmpl w:val="9BC4430E"/>
    <w:lvl w:ilvl="0" w:tplc="25E2B03E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456E86"/>
    <w:multiLevelType w:val="hybridMultilevel"/>
    <w:tmpl w:val="FBD4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10D7"/>
    <w:multiLevelType w:val="hybridMultilevel"/>
    <w:tmpl w:val="8E888A50"/>
    <w:lvl w:ilvl="0" w:tplc="25E2B03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E1463"/>
    <w:multiLevelType w:val="hybridMultilevel"/>
    <w:tmpl w:val="208E27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161CD"/>
    <w:multiLevelType w:val="multilevel"/>
    <w:tmpl w:val="8204695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  <w:b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9">
    <w:nsid w:val="173911CD"/>
    <w:multiLevelType w:val="multilevel"/>
    <w:tmpl w:val="BD620A12"/>
    <w:lvl w:ilvl="0">
      <w:start w:val="1"/>
      <w:numFmt w:val="decimal"/>
      <w:pStyle w:val="nadpis1t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8471F98"/>
    <w:multiLevelType w:val="hybridMultilevel"/>
    <w:tmpl w:val="B38CAACC"/>
    <w:lvl w:ilvl="0" w:tplc="4E5C81B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4E7861"/>
    <w:multiLevelType w:val="hybridMultilevel"/>
    <w:tmpl w:val="72C8ED3A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E7940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F7985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037339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72B482D"/>
    <w:multiLevelType w:val="hybridMultilevel"/>
    <w:tmpl w:val="6F2685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C13FD3"/>
    <w:multiLevelType w:val="hybridMultilevel"/>
    <w:tmpl w:val="2D50AF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070CBB"/>
    <w:multiLevelType w:val="hybridMultilevel"/>
    <w:tmpl w:val="9C84EB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E1859"/>
    <w:multiLevelType w:val="multilevel"/>
    <w:tmpl w:val="66EA9984"/>
    <w:lvl w:ilvl="0">
      <w:start w:val="1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300C6F31"/>
    <w:multiLevelType w:val="hybridMultilevel"/>
    <w:tmpl w:val="F6FE1450"/>
    <w:lvl w:ilvl="0" w:tplc="4E5C81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642132"/>
    <w:multiLevelType w:val="hybridMultilevel"/>
    <w:tmpl w:val="6972AC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600691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5074CD"/>
    <w:multiLevelType w:val="hybridMultilevel"/>
    <w:tmpl w:val="3EC2FD60"/>
    <w:lvl w:ilvl="0" w:tplc="897830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62320E"/>
    <w:multiLevelType w:val="hybridMultilevel"/>
    <w:tmpl w:val="503C9F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C2D4E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860E27"/>
    <w:multiLevelType w:val="multilevel"/>
    <w:tmpl w:val="570CE11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449D6D2D"/>
    <w:multiLevelType w:val="hybridMultilevel"/>
    <w:tmpl w:val="6FA469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796EA9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B532CC"/>
    <w:multiLevelType w:val="hybridMultilevel"/>
    <w:tmpl w:val="EB26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505617"/>
    <w:multiLevelType w:val="hybridMultilevel"/>
    <w:tmpl w:val="C2722B40"/>
    <w:lvl w:ilvl="0" w:tplc="FFFFFFFF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4B7C0889"/>
    <w:multiLevelType w:val="hybridMultilevel"/>
    <w:tmpl w:val="4642C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E56C2C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FAF207C"/>
    <w:multiLevelType w:val="hybridMultilevel"/>
    <w:tmpl w:val="DAE29B8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D46CD0"/>
    <w:multiLevelType w:val="multilevel"/>
    <w:tmpl w:val="651C74A6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56971F98"/>
    <w:multiLevelType w:val="hybridMultilevel"/>
    <w:tmpl w:val="17707F2E"/>
    <w:lvl w:ilvl="0" w:tplc="BFE8C738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570515B7"/>
    <w:multiLevelType w:val="hybridMultilevel"/>
    <w:tmpl w:val="E5045918"/>
    <w:lvl w:ilvl="0" w:tplc="B13CD96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B63017"/>
    <w:multiLevelType w:val="hybridMultilevel"/>
    <w:tmpl w:val="2D50AF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DE72A1E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EE6617A"/>
    <w:multiLevelType w:val="hybridMultilevel"/>
    <w:tmpl w:val="6ECAD390"/>
    <w:lvl w:ilvl="0" w:tplc="D12076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01342A"/>
    <w:multiLevelType w:val="hybridMultilevel"/>
    <w:tmpl w:val="16308A52"/>
    <w:lvl w:ilvl="0" w:tplc="9D5A35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1">
    <w:nsid w:val="6C333779"/>
    <w:multiLevelType w:val="hybridMultilevel"/>
    <w:tmpl w:val="00FAB0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F6704"/>
    <w:multiLevelType w:val="hybridMultilevel"/>
    <w:tmpl w:val="3F86551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37C3277"/>
    <w:multiLevelType w:val="hybridMultilevel"/>
    <w:tmpl w:val="656423B6"/>
    <w:lvl w:ilvl="0" w:tplc="D892D1D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3B24036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B06D68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B105ED1"/>
    <w:multiLevelType w:val="hybridMultilevel"/>
    <w:tmpl w:val="A0AA00E2"/>
    <w:lvl w:ilvl="0" w:tplc="25E2B03E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D01A1E"/>
    <w:multiLevelType w:val="multilevel"/>
    <w:tmpl w:val="46CA0636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9"/>
  </w:num>
  <w:num w:numId="2">
    <w:abstractNumId w:val="35"/>
  </w:num>
  <w:num w:numId="3">
    <w:abstractNumId w:val="30"/>
  </w:num>
  <w:num w:numId="4">
    <w:abstractNumId w:val="10"/>
  </w:num>
  <w:num w:numId="5">
    <w:abstractNumId w:val="23"/>
  </w:num>
  <w:num w:numId="6">
    <w:abstractNumId w:val="36"/>
  </w:num>
  <w:num w:numId="7">
    <w:abstractNumId w:val="42"/>
  </w:num>
  <w:num w:numId="8">
    <w:abstractNumId w:val="37"/>
  </w:num>
  <w:num w:numId="9">
    <w:abstractNumId w:val="27"/>
  </w:num>
  <w:num w:numId="10">
    <w:abstractNumId w:val="21"/>
  </w:num>
  <w:num w:numId="11">
    <w:abstractNumId w:val="11"/>
  </w:num>
  <w:num w:numId="12">
    <w:abstractNumId w:val="3"/>
  </w:num>
  <w:num w:numId="13">
    <w:abstractNumId w:val="22"/>
  </w:num>
  <w:num w:numId="14">
    <w:abstractNumId w:val="41"/>
  </w:num>
  <w:num w:numId="15">
    <w:abstractNumId w:val="7"/>
  </w:num>
  <w:num w:numId="16">
    <w:abstractNumId w:val="5"/>
  </w:num>
  <w:num w:numId="17">
    <w:abstractNumId w:val="39"/>
  </w:num>
  <w:num w:numId="18">
    <w:abstractNumId w:val="33"/>
  </w:num>
  <w:num w:numId="19">
    <w:abstractNumId w:val="29"/>
  </w:num>
  <w:num w:numId="20">
    <w:abstractNumId w:val="9"/>
  </w:num>
  <w:num w:numId="21">
    <w:abstractNumId w:val="8"/>
  </w:num>
  <w:num w:numId="22">
    <w:abstractNumId w:val="26"/>
  </w:num>
  <w:num w:numId="23">
    <w:abstractNumId w:val="40"/>
  </w:num>
  <w:num w:numId="24">
    <w:abstractNumId w:val="28"/>
  </w:num>
  <w:num w:numId="25">
    <w:abstractNumId w:val="18"/>
  </w:num>
  <w:num w:numId="26">
    <w:abstractNumId w:val="47"/>
  </w:num>
  <w:num w:numId="27">
    <w:abstractNumId w:val="47"/>
    <w:lvlOverride w:ilvl="0">
      <w:startOverride w:val="1"/>
    </w:lvlOverride>
  </w:num>
  <w:num w:numId="28">
    <w:abstractNumId w:val="15"/>
  </w:num>
  <w:num w:numId="29">
    <w:abstractNumId w:val="44"/>
  </w:num>
  <w:num w:numId="30">
    <w:abstractNumId w:val="31"/>
  </w:num>
  <w:num w:numId="31">
    <w:abstractNumId w:val="13"/>
  </w:num>
  <w:num w:numId="32">
    <w:abstractNumId w:val="1"/>
  </w:num>
  <w:num w:numId="33">
    <w:abstractNumId w:val="24"/>
  </w:num>
  <w:num w:numId="34">
    <w:abstractNumId w:val="4"/>
  </w:num>
  <w:num w:numId="35">
    <w:abstractNumId w:val="38"/>
  </w:num>
  <w:num w:numId="36">
    <w:abstractNumId w:val="12"/>
  </w:num>
  <w:num w:numId="37">
    <w:abstractNumId w:val="6"/>
  </w:num>
  <w:num w:numId="38">
    <w:abstractNumId w:val="45"/>
  </w:num>
  <w:num w:numId="39">
    <w:abstractNumId w:val="14"/>
  </w:num>
  <w:num w:numId="40">
    <w:abstractNumId w:val="17"/>
  </w:num>
  <w:num w:numId="41">
    <w:abstractNumId w:val="0"/>
  </w:num>
  <w:num w:numId="42">
    <w:abstractNumId w:val="46"/>
  </w:num>
  <w:num w:numId="43">
    <w:abstractNumId w:val="32"/>
  </w:num>
  <w:num w:numId="44">
    <w:abstractNumId w:val="25"/>
  </w:num>
  <w:num w:numId="45">
    <w:abstractNumId w:val="34"/>
  </w:num>
  <w:num w:numId="46">
    <w:abstractNumId w:val="20"/>
  </w:num>
  <w:num w:numId="47">
    <w:abstractNumId w:val="16"/>
  </w:num>
  <w:num w:numId="48">
    <w:abstractNumId w:val="43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C24"/>
    <w:rsid w:val="0000598B"/>
    <w:rsid w:val="00007FCB"/>
    <w:rsid w:val="00011CEB"/>
    <w:rsid w:val="000227E9"/>
    <w:rsid w:val="000311F7"/>
    <w:rsid w:val="0003189B"/>
    <w:rsid w:val="00035B3A"/>
    <w:rsid w:val="00043A4E"/>
    <w:rsid w:val="000450F8"/>
    <w:rsid w:val="00046B36"/>
    <w:rsid w:val="00047FA3"/>
    <w:rsid w:val="00053DB3"/>
    <w:rsid w:val="00070C0E"/>
    <w:rsid w:val="00072B02"/>
    <w:rsid w:val="00082FBA"/>
    <w:rsid w:val="000872F4"/>
    <w:rsid w:val="00091939"/>
    <w:rsid w:val="000A1009"/>
    <w:rsid w:val="000A19F6"/>
    <w:rsid w:val="000A5EBB"/>
    <w:rsid w:val="000B05C4"/>
    <w:rsid w:val="000C5149"/>
    <w:rsid w:val="000D3FA7"/>
    <w:rsid w:val="000D46C8"/>
    <w:rsid w:val="000D60E5"/>
    <w:rsid w:val="000E020D"/>
    <w:rsid w:val="000E1694"/>
    <w:rsid w:val="000E3742"/>
    <w:rsid w:val="000E43C4"/>
    <w:rsid w:val="000E50BD"/>
    <w:rsid w:val="000E541C"/>
    <w:rsid w:val="000E784E"/>
    <w:rsid w:val="000F16A0"/>
    <w:rsid w:val="000F4A71"/>
    <w:rsid w:val="000F549E"/>
    <w:rsid w:val="000F6194"/>
    <w:rsid w:val="000F7535"/>
    <w:rsid w:val="000F76A6"/>
    <w:rsid w:val="001011BD"/>
    <w:rsid w:val="00106CC2"/>
    <w:rsid w:val="00107A68"/>
    <w:rsid w:val="001248A9"/>
    <w:rsid w:val="00126BA5"/>
    <w:rsid w:val="0012733C"/>
    <w:rsid w:val="00135042"/>
    <w:rsid w:val="00135CD3"/>
    <w:rsid w:val="00135DEA"/>
    <w:rsid w:val="00137CF1"/>
    <w:rsid w:val="00140B2C"/>
    <w:rsid w:val="0014567F"/>
    <w:rsid w:val="00147F73"/>
    <w:rsid w:val="00150CEC"/>
    <w:rsid w:val="00152A7D"/>
    <w:rsid w:val="00154CF7"/>
    <w:rsid w:val="00170FDA"/>
    <w:rsid w:val="00171D10"/>
    <w:rsid w:val="00172C50"/>
    <w:rsid w:val="00181AB7"/>
    <w:rsid w:val="001932FB"/>
    <w:rsid w:val="00194889"/>
    <w:rsid w:val="001958F1"/>
    <w:rsid w:val="00197CB1"/>
    <w:rsid w:val="001A21E1"/>
    <w:rsid w:val="001A5248"/>
    <w:rsid w:val="001A6459"/>
    <w:rsid w:val="001B1451"/>
    <w:rsid w:val="001B5613"/>
    <w:rsid w:val="001B5A3D"/>
    <w:rsid w:val="001C23B7"/>
    <w:rsid w:val="001C59C4"/>
    <w:rsid w:val="001C6222"/>
    <w:rsid w:val="001C6B55"/>
    <w:rsid w:val="001D181B"/>
    <w:rsid w:val="001D33DF"/>
    <w:rsid w:val="001D3A04"/>
    <w:rsid w:val="001E1468"/>
    <w:rsid w:val="001E3AE8"/>
    <w:rsid w:val="001F2717"/>
    <w:rsid w:val="00200B5B"/>
    <w:rsid w:val="00202B65"/>
    <w:rsid w:val="00206D3A"/>
    <w:rsid w:val="0021210C"/>
    <w:rsid w:val="00212409"/>
    <w:rsid w:val="00215341"/>
    <w:rsid w:val="0022219D"/>
    <w:rsid w:val="00226572"/>
    <w:rsid w:val="0022674C"/>
    <w:rsid w:val="00227E66"/>
    <w:rsid w:val="00230EBA"/>
    <w:rsid w:val="00230F2C"/>
    <w:rsid w:val="00232314"/>
    <w:rsid w:val="0023261C"/>
    <w:rsid w:val="00235898"/>
    <w:rsid w:val="00241F44"/>
    <w:rsid w:val="002436D3"/>
    <w:rsid w:val="00251DDA"/>
    <w:rsid w:val="002677A6"/>
    <w:rsid w:val="00270059"/>
    <w:rsid w:val="002737D1"/>
    <w:rsid w:val="00277CFE"/>
    <w:rsid w:val="00284F01"/>
    <w:rsid w:val="00285323"/>
    <w:rsid w:val="0028605F"/>
    <w:rsid w:val="002862A5"/>
    <w:rsid w:val="00291A41"/>
    <w:rsid w:val="00292240"/>
    <w:rsid w:val="002979AE"/>
    <w:rsid w:val="002A09AD"/>
    <w:rsid w:val="002B716B"/>
    <w:rsid w:val="002C6957"/>
    <w:rsid w:val="002C7881"/>
    <w:rsid w:val="002F18AD"/>
    <w:rsid w:val="002F2884"/>
    <w:rsid w:val="002F2C85"/>
    <w:rsid w:val="002F6498"/>
    <w:rsid w:val="002F79B7"/>
    <w:rsid w:val="00301605"/>
    <w:rsid w:val="00304D27"/>
    <w:rsid w:val="00312A97"/>
    <w:rsid w:val="00313332"/>
    <w:rsid w:val="00317152"/>
    <w:rsid w:val="00326000"/>
    <w:rsid w:val="00327085"/>
    <w:rsid w:val="00334D33"/>
    <w:rsid w:val="003437EB"/>
    <w:rsid w:val="00352810"/>
    <w:rsid w:val="00353B5E"/>
    <w:rsid w:val="0036313A"/>
    <w:rsid w:val="003644C7"/>
    <w:rsid w:val="00365BB2"/>
    <w:rsid w:val="00366BD0"/>
    <w:rsid w:val="003740B4"/>
    <w:rsid w:val="00383638"/>
    <w:rsid w:val="003A679A"/>
    <w:rsid w:val="003B312D"/>
    <w:rsid w:val="003B4096"/>
    <w:rsid w:val="003C6676"/>
    <w:rsid w:val="003D3C4D"/>
    <w:rsid w:val="003D58FE"/>
    <w:rsid w:val="003E0C5B"/>
    <w:rsid w:val="003E1F35"/>
    <w:rsid w:val="003E6F46"/>
    <w:rsid w:val="003F3F04"/>
    <w:rsid w:val="003F4134"/>
    <w:rsid w:val="0040268F"/>
    <w:rsid w:val="00404CF6"/>
    <w:rsid w:val="0041158A"/>
    <w:rsid w:val="00411622"/>
    <w:rsid w:val="00412868"/>
    <w:rsid w:val="00416673"/>
    <w:rsid w:val="004170A4"/>
    <w:rsid w:val="004214FF"/>
    <w:rsid w:val="004403B8"/>
    <w:rsid w:val="0044196B"/>
    <w:rsid w:val="004518D6"/>
    <w:rsid w:val="00453A1A"/>
    <w:rsid w:val="00454D52"/>
    <w:rsid w:val="00466E06"/>
    <w:rsid w:val="004705D1"/>
    <w:rsid w:val="0047385C"/>
    <w:rsid w:val="004803BB"/>
    <w:rsid w:val="00481573"/>
    <w:rsid w:val="004926FC"/>
    <w:rsid w:val="004939DA"/>
    <w:rsid w:val="00494D84"/>
    <w:rsid w:val="004A16C7"/>
    <w:rsid w:val="004A4C79"/>
    <w:rsid w:val="004B0CB8"/>
    <w:rsid w:val="004B66E8"/>
    <w:rsid w:val="004B7033"/>
    <w:rsid w:val="004B78F5"/>
    <w:rsid w:val="004C0FF0"/>
    <w:rsid w:val="004C21D6"/>
    <w:rsid w:val="004C4AF7"/>
    <w:rsid w:val="004D285A"/>
    <w:rsid w:val="004D7527"/>
    <w:rsid w:val="004E12F4"/>
    <w:rsid w:val="004E318E"/>
    <w:rsid w:val="004F03F5"/>
    <w:rsid w:val="00506C51"/>
    <w:rsid w:val="0051284B"/>
    <w:rsid w:val="00515CBE"/>
    <w:rsid w:val="00521956"/>
    <w:rsid w:val="00521A48"/>
    <w:rsid w:val="0052224F"/>
    <w:rsid w:val="005244BD"/>
    <w:rsid w:val="005344F7"/>
    <w:rsid w:val="00536613"/>
    <w:rsid w:val="005407E8"/>
    <w:rsid w:val="00541D43"/>
    <w:rsid w:val="00543B17"/>
    <w:rsid w:val="00547D58"/>
    <w:rsid w:val="00552E6E"/>
    <w:rsid w:val="005533D3"/>
    <w:rsid w:val="00573754"/>
    <w:rsid w:val="00573B0B"/>
    <w:rsid w:val="0057645E"/>
    <w:rsid w:val="005841E8"/>
    <w:rsid w:val="00584FCA"/>
    <w:rsid w:val="00587728"/>
    <w:rsid w:val="005923DD"/>
    <w:rsid w:val="00592B4E"/>
    <w:rsid w:val="00593901"/>
    <w:rsid w:val="00595C55"/>
    <w:rsid w:val="005B0CAD"/>
    <w:rsid w:val="005B3A7D"/>
    <w:rsid w:val="005B473E"/>
    <w:rsid w:val="005B480C"/>
    <w:rsid w:val="005C32A9"/>
    <w:rsid w:val="005C4BA0"/>
    <w:rsid w:val="005C64DE"/>
    <w:rsid w:val="005C6E65"/>
    <w:rsid w:val="005C75F0"/>
    <w:rsid w:val="005D579D"/>
    <w:rsid w:val="005D6FAC"/>
    <w:rsid w:val="005E00A3"/>
    <w:rsid w:val="005E01E8"/>
    <w:rsid w:val="005E45E7"/>
    <w:rsid w:val="005E5957"/>
    <w:rsid w:val="005E701C"/>
    <w:rsid w:val="005F2CA9"/>
    <w:rsid w:val="005F6428"/>
    <w:rsid w:val="006106A1"/>
    <w:rsid w:val="006120AE"/>
    <w:rsid w:val="0061502B"/>
    <w:rsid w:val="00623B81"/>
    <w:rsid w:val="00625DFF"/>
    <w:rsid w:val="006350CD"/>
    <w:rsid w:val="00640E5C"/>
    <w:rsid w:val="00645B5A"/>
    <w:rsid w:val="0066475A"/>
    <w:rsid w:val="00665A4A"/>
    <w:rsid w:val="00670106"/>
    <w:rsid w:val="00672F27"/>
    <w:rsid w:val="006736E5"/>
    <w:rsid w:val="006747CC"/>
    <w:rsid w:val="0067639A"/>
    <w:rsid w:val="00683876"/>
    <w:rsid w:val="00684692"/>
    <w:rsid w:val="006914BF"/>
    <w:rsid w:val="00695CAC"/>
    <w:rsid w:val="006B2A3E"/>
    <w:rsid w:val="006C12B3"/>
    <w:rsid w:val="006C25BE"/>
    <w:rsid w:val="006C6B4F"/>
    <w:rsid w:val="006D15D8"/>
    <w:rsid w:val="006D35D4"/>
    <w:rsid w:val="006E1B99"/>
    <w:rsid w:val="006E27D2"/>
    <w:rsid w:val="006E2E71"/>
    <w:rsid w:val="006E5D5E"/>
    <w:rsid w:val="006F5E1E"/>
    <w:rsid w:val="007034DB"/>
    <w:rsid w:val="00712558"/>
    <w:rsid w:val="00712786"/>
    <w:rsid w:val="00713CC6"/>
    <w:rsid w:val="00716485"/>
    <w:rsid w:val="007222B3"/>
    <w:rsid w:val="00723559"/>
    <w:rsid w:val="00724AE8"/>
    <w:rsid w:val="007332C3"/>
    <w:rsid w:val="00733B9A"/>
    <w:rsid w:val="007342E1"/>
    <w:rsid w:val="00746E9D"/>
    <w:rsid w:val="00757733"/>
    <w:rsid w:val="00763B2E"/>
    <w:rsid w:val="007658EC"/>
    <w:rsid w:val="00775EA0"/>
    <w:rsid w:val="00777719"/>
    <w:rsid w:val="00780E98"/>
    <w:rsid w:val="007872F8"/>
    <w:rsid w:val="00790F01"/>
    <w:rsid w:val="007A55CA"/>
    <w:rsid w:val="007A7D17"/>
    <w:rsid w:val="007A7F47"/>
    <w:rsid w:val="007B1017"/>
    <w:rsid w:val="007B3B4F"/>
    <w:rsid w:val="007B7A38"/>
    <w:rsid w:val="007B7EC9"/>
    <w:rsid w:val="007C36EE"/>
    <w:rsid w:val="007C3862"/>
    <w:rsid w:val="007C4636"/>
    <w:rsid w:val="007C4787"/>
    <w:rsid w:val="007C5267"/>
    <w:rsid w:val="007C5367"/>
    <w:rsid w:val="007C5A95"/>
    <w:rsid w:val="007D604B"/>
    <w:rsid w:val="007E1CD5"/>
    <w:rsid w:val="007E54A2"/>
    <w:rsid w:val="007E6BCF"/>
    <w:rsid w:val="007E7DBE"/>
    <w:rsid w:val="007F1A33"/>
    <w:rsid w:val="007F4536"/>
    <w:rsid w:val="007F4DD3"/>
    <w:rsid w:val="007F6241"/>
    <w:rsid w:val="007F7121"/>
    <w:rsid w:val="007F767A"/>
    <w:rsid w:val="00811FC6"/>
    <w:rsid w:val="008125FC"/>
    <w:rsid w:val="00814794"/>
    <w:rsid w:val="008159EB"/>
    <w:rsid w:val="00820FA9"/>
    <w:rsid w:val="00824168"/>
    <w:rsid w:val="008258D1"/>
    <w:rsid w:val="00830E38"/>
    <w:rsid w:val="00831946"/>
    <w:rsid w:val="008479ED"/>
    <w:rsid w:val="0085049F"/>
    <w:rsid w:val="00852064"/>
    <w:rsid w:val="00853E75"/>
    <w:rsid w:val="00856377"/>
    <w:rsid w:val="00857670"/>
    <w:rsid w:val="00862A4D"/>
    <w:rsid w:val="00867B5E"/>
    <w:rsid w:val="008721B2"/>
    <w:rsid w:val="00874103"/>
    <w:rsid w:val="008748FA"/>
    <w:rsid w:val="008845BD"/>
    <w:rsid w:val="00891C2C"/>
    <w:rsid w:val="008964F4"/>
    <w:rsid w:val="008A1802"/>
    <w:rsid w:val="008A625F"/>
    <w:rsid w:val="008A69E0"/>
    <w:rsid w:val="008B0A37"/>
    <w:rsid w:val="008B1259"/>
    <w:rsid w:val="008B5C4A"/>
    <w:rsid w:val="008C1938"/>
    <w:rsid w:val="008C38EB"/>
    <w:rsid w:val="008C7F9C"/>
    <w:rsid w:val="008E1A93"/>
    <w:rsid w:val="008E2943"/>
    <w:rsid w:val="008E4F46"/>
    <w:rsid w:val="008E5DB6"/>
    <w:rsid w:val="008F31CA"/>
    <w:rsid w:val="008F7B39"/>
    <w:rsid w:val="00903537"/>
    <w:rsid w:val="00903FFC"/>
    <w:rsid w:val="00907EBF"/>
    <w:rsid w:val="00911204"/>
    <w:rsid w:val="00914174"/>
    <w:rsid w:val="00920BE0"/>
    <w:rsid w:val="00920D47"/>
    <w:rsid w:val="009212FC"/>
    <w:rsid w:val="00921D05"/>
    <w:rsid w:val="00922BA2"/>
    <w:rsid w:val="00925684"/>
    <w:rsid w:val="00926C62"/>
    <w:rsid w:val="00931F8D"/>
    <w:rsid w:val="00936DD8"/>
    <w:rsid w:val="00942F61"/>
    <w:rsid w:val="00951562"/>
    <w:rsid w:val="0095670F"/>
    <w:rsid w:val="00964D6F"/>
    <w:rsid w:val="009670C2"/>
    <w:rsid w:val="009700CF"/>
    <w:rsid w:val="0097017A"/>
    <w:rsid w:val="00972855"/>
    <w:rsid w:val="0097291D"/>
    <w:rsid w:val="00974492"/>
    <w:rsid w:val="009749F2"/>
    <w:rsid w:val="00975C9B"/>
    <w:rsid w:val="0098268E"/>
    <w:rsid w:val="00984B87"/>
    <w:rsid w:val="009873B6"/>
    <w:rsid w:val="00990A55"/>
    <w:rsid w:val="009A2B1C"/>
    <w:rsid w:val="009A3E9E"/>
    <w:rsid w:val="009A5E7E"/>
    <w:rsid w:val="009A63A5"/>
    <w:rsid w:val="009B6E34"/>
    <w:rsid w:val="009B74FA"/>
    <w:rsid w:val="009D5395"/>
    <w:rsid w:val="009D70F7"/>
    <w:rsid w:val="009D7348"/>
    <w:rsid w:val="009E3C26"/>
    <w:rsid w:val="009E70E6"/>
    <w:rsid w:val="009F6688"/>
    <w:rsid w:val="009F7692"/>
    <w:rsid w:val="00A0075B"/>
    <w:rsid w:val="00A013A2"/>
    <w:rsid w:val="00A016F9"/>
    <w:rsid w:val="00A01B6D"/>
    <w:rsid w:val="00A07583"/>
    <w:rsid w:val="00A1106F"/>
    <w:rsid w:val="00A146E7"/>
    <w:rsid w:val="00A26077"/>
    <w:rsid w:val="00A27ABC"/>
    <w:rsid w:val="00A36CA2"/>
    <w:rsid w:val="00A36D00"/>
    <w:rsid w:val="00A512D1"/>
    <w:rsid w:val="00A61EA9"/>
    <w:rsid w:val="00A65402"/>
    <w:rsid w:val="00A746DC"/>
    <w:rsid w:val="00A774FB"/>
    <w:rsid w:val="00A7785E"/>
    <w:rsid w:val="00A80104"/>
    <w:rsid w:val="00A8200B"/>
    <w:rsid w:val="00A9336D"/>
    <w:rsid w:val="00A94874"/>
    <w:rsid w:val="00AA0A6F"/>
    <w:rsid w:val="00AA237D"/>
    <w:rsid w:val="00AA7321"/>
    <w:rsid w:val="00AB0265"/>
    <w:rsid w:val="00AB3E32"/>
    <w:rsid w:val="00AB66A3"/>
    <w:rsid w:val="00AB752D"/>
    <w:rsid w:val="00AB7E4E"/>
    <w:rsid w:val="00AE1389"/>
    <w:rsid w:val="00B0019E"/>
    <w:rsid w:val="00B00410"/>
    <w:rsid w:val="00B01899"/>
    <w:rsid w:val="00B11B3A"/>
    <w:rsid w:val="00B12B3D"/>
    <w:rsid w:val="00B1470D"/>
    <w:rsid w:val="00B253D9"/>
    <w:rsid w:val="00B25BB9"/>
    <w:rsid w:val="00B26148"/>
    <w:rsid w:val="00B3074F"/>
    <w:rsid w:val="00B34381"/>
    <w:rsid w:val="00B35CD0"/>
    <w:rsid w:val="00B35D3E"/>
    <w:rsid w:val="00B379E4"/>
    <w:rsid w:val="00B4167D"/>
    <w:rsid w:val="00B447B5"/>
    <w:rsid w:val="00B47DE0"/>
    <w:rsid w:val="00B50746"/>
    <w:rsid w:val="00B50EA3"/>
    <w:rsid w:val="00B63014"/>
    <w:rsid w:val="00B65CAC"/>
    <w:rsid w:val="00B666A9"/>
    <w:rsid w:val="00B72A39"/>
    <w:rsid w:val="00B72E50"/>
    <w:rsid w:val="00B741ED"/>
    <w:rsid w:val="00B747B3"/>
    <w:rsid w:val="00B7718E"/>
    <w:rsid w:val="00B779EC"/>
    <w:rsid w:val="00B82150"/>
    <w:rsid w:val="00B83E19"/>
    <w:rsid w:val="00B866EB"/>
    <w:rsid w:val="00B92E30"/>
    <w:rsid w:val="00B93160"/>
    <w:rsid w:val="00BA2CBE"/>
    <w:rsid w:val="00BA670B"/>
    <w:rsid w:val="00BB33E6"/>
    <w:rsid w:val="00BC086B"/>
    <w:rsid w:val="00BC0FEC"/>
    <w:rsid w:val="00BC12BF"/>
    <w:rsid w:val="00BC382F"/>
    <w:rsid w:val="00BD3BF0"/>
    <w:rsid w:val="00BD6E0F"/>
    <w:rsid w:val="00BE2FED"/>
    <w:rsid w:val="00BE600B"/>
    <w:rsid w:val="00BF050A"/>
    <w:rsid w:val="00BF091A"/>
    <w:rsid w:val="00BF70E7"/>
    <w:rsid w:val="00C00B22"/>
    <w:rsid w:val="00C11F2E"/>
    <w:rsid w:val="00C12A53"/>
    <w:rsid w:val="00C1704D"/>
    <w:rsid w:val="00C17817"/>
    <w:rsid w:val="00C219BD"/>
    <w:rsid w:val="00C23D5B"/>
    <w:rsid w:val="00C32A81"/>
    <w:rsid w:val="00C3453F"/>
    <w:rsid w:val="00C36418"/>
    <w:rsid w:val="00C47944"/>
    <w:rsid w:val="00C52026"/>
    <w:rsid w:val="00C63629"/>
    <w:rsid w:val="00C63652"/>
    <w:rsid w:val="00C6499A"/>
    <w:rsid w:val="00C80FCE"/>
    <w:rsid w:val="00C91383"/>
    <w:rsid w:val="00C929CB"/>
    <w:rsid w:val="00C978C7"/>
    <w:rsid w:val="00CA2E84"/>
    <w:rsid w:val="00CA70EA"/>
    <w:rsid w:val="00CB0A4C"/>
    <w:rsid w:val="00CB2E8F"/>
    <w:rsid w:val="00CB3644"/>
    <w:rsid w:val="00CD47D7"/>
    <w:rsid w:val="00CE2B22"/>
    <w:rsid w:val="00CE31F3"/>
    <w:rsid w:val="00CF604B"/>
    <w:rsid w:val="00D02321"/>
    <w:rsid w:val="00D20C4B"/>
    <w:rsid w:val="00D23D0E"/>
    <w:rsid w:val="00D25A53"/>
    <w:rsid w:val="00D369CE"/>
    <w:rsid w:val="00D3763E"/>
    <w:rsid w:val="00D37925"/>
    <w:rsid w:val="00D40ADF"/>
    <w:rsid w:val="00D40BD8"/>
    <w:rsid w:val="00D4170A"/>
    <w:rsid w:val="00D4636D"/>
    <w:rsid w:val="00D46B05"/>
    <w:rsid w:val="00D56DFF"/>
    <w:rsid w:val="00D600F3"/>
    <w:rsid w:val="00D67FF0"/>
    <w:rsid w:val="00D76259"/>
    <w:rsid w:val="00D77319"/>
    <w:rsid w:val="00D77322"/>
    <w:rsid w:val="00D7792F"/>
    <w:rsid w:val="00D82F2C"/>
    <w:rsid w:val="00D86999"/>
    <w:rsid w:val="00D91584"/>
    <w:rsid w:val="00D95D26"/>
    <w:rsid w:val="00D96069"/>
    <w:rsid w:val="00DA0297"/>
    <w:rsid w:val="00DA204A"/>
    <w:rsid w:val="00DA6036"/>
    <w:rsid w:val="00DA7A33"/>
    <w:rsid w:val="00DC0E01"/>
    <w:rsid w:val="00DC1940"/>
    <w:rsid w:val="00DC1975"/>
    <w:rsid w:val="00DC2366"/>
    <w:rsid w:val="00DC2A81"/>
    <w:rsid w:val="00DC322F"/>
    <w:rsid w:val="00DC32F0"/>
    <w:rsid w:val="00DC6A1A"/>
    <w:rsid w:val="00DD1E8C"/>
    <w:rsid w:val="00DD2C2F"/>
    <w:rsid w:val="00DD4D22"/>
    <w:rsid w:val="00DD6550"/>
    <w:rsid w:val="00DE04D4"/>
    <w:rsid w:val="00DE056D"/>
    <w:rsid w:val="00DE0DD3"/>
    <w:rsid w:val="00DE3B0E"/>
    <w:rsid w:val="00DF025C"/>
    <w:rsid w:val="00DF622E"/>
    <w:rsid w:val="00E06BA9"/>
    <w:rsid w:val="00E10124"/>
    <w:rsid w:val="00E10E5E"/>
    <w:rsid w:val="00E136D3"/>
    <w:rsid w:val="00E20C08"/>
    <w:rsid w:val="00E265DA"/>
    <w:rsid w:val="00E26E68"/>
    <w:rsid w:val="00E27C24"/>
    <w:rsid w:val="00E46B0C"/>
    <w:rsid w:val="00E46FE0"/>
    <w:rsid w:val="00E53D70"/>
    <w:rsid w:val="00E54614"/>
    <w:rsid w:val="00E549BC"/>
    <w:rsid w:val="00E65232"/>
    <w:rsid w:val="00E67A7E"/>
    <w:rsid w:val="00E73C33"/>
    <w:rsid w:val="00E74A97"/>
    <w:rsid w:val="00E82198"/>
    <w:rsid w:val="00E945D5"/>
    <w:rsid w:val="00E9589D"/>
    <w:rsid w:val="00E97524"/>
    <w:rsid w:val="00EB0222"/>
    <w:rsid w:val="00EB2D11"/>
    <w:rsid w:val="00EC0E27"/>
    <w:rsid w:val="00EC56D9"/>
    <w:rsid w:val="00EC5919"/>
    <w:rsid w:val="00EC73B7"/>
    <w:rsid w:val="00ED2939"/>
    <w:rsid w:val="00ED72B4"/>
    <w:rsid w:val="00EE0AF4"/>
    <w:rsid w:val="00EE71B2"/>
    <w:rsid w:val="00EF064E"/>
    <w:rsid w:val="00EF451C"/>
    <w:rsid w:val="00EF60E2"/>
    <w:rsid w:val="00EF791D"/>
    <w:rsid w:val="00F05F16"/>
    <w:rsid w:val="00F0769E"/>
    <w:rsid w:val="00F11D24"/>
    <w:rsid w:val="00F2139B"/>
    <w:rsid w:val="00F21C26"/>
    <w:rsid w:val="00F23FC5"/>
    <w:rsid w:val="00F3329B"/>
    <w:rsid w:val="00F33BE8"/>
    <w:rsid w:val="00F40246"/>
    <w:rsid w:val="00F454C8"/>
    <w:rsid w:val="00F537FC"/>
    <w:rsid w:val="00F53FDB"/>
    <w:rsid w:val="00F5624B"/>
    <w:rsid w:val="00F60840"/>
    <w:rsid w:val="00F70098"/>
    <w:rsid w:val="00F70534"/>
    <w:rsid w:val="00F707A2"/>
    <w:rsid w:val="00F77DAA"/>
    <w:rsid w:val="00F835CF"/>
    <w:rsid w:val="00F8792A"/>
    <w:rsid w:val="00F916BF"/>
    <w:rsid w:val="00F91CD7"/>
    <w:rsid w:val="00FA0DD4"/>
    <w:rsid w:val="00FA47BE"/>
    <w:rsid w:val="00FA59F2"/>
    <w:rsid w:val="00FA5BA4"/>
    <w:rsid w:val="00FA5C1A"/>
    <w:rsid w:val="00FB4D69"/>
    <w:rsid w:val="00FC34D1"/>
    <w:rsid w:val="00FC467C"/>
    <w:rsid w:val="00FC5606"/>
    <w:rsid w:val="00FD0D11"/>
    <w:rsid w:val="00FD53C5"/>
    <w:rsid w:val="00FE3A1A"/>
    <w:rsid w:val="00FE3C81"/>
    <w:rsid w:val="00FF3896"/>
    <w:rsid w:val="00FF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D1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E16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F66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21C26"/>
    <w:pPr>
      <w:keepNext/>
      <w:numPr>
        <w:ilvl w:val="2"/>
        <w:numId w:val="21"/>
      </w:numPr>
      <w:spacing w:before="240" w:after="60" w:line="312" w:lineRule="auto"/>
      <w:jc w:val="both"/>
      <w:outlineLvl w:val="2"/>
    </w:pPr>
    <w:rPr>
      <w:rFonts w:ascii="Arial" w:hAnsi="Arial"/>
      <w:b/>
      <w:bCs/>
      <w:sz w:val="20"/>
      <w:szCs w:val="26"/>
      <w:u w:val="singl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1715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939DA"/>
    <w:pPr>
      <w:widowControl w:val="0"/>
      <w:ind w:left="680" w:hanging="680"/>
      <w:jc w:val="both"/>
    </w:pPr>
    <w:rPr>
      <w:snapToGrid w:val="0"/>
      <w:color w:val="000000"/>
      <w:szCs w:val="20"/>
    </w:rPr>
  </w:style>
  <w:style w:type="paragraph" w:customStyle="1" w:styleId="Nadpis11">
    <w:name w:val="Nadpis 11"/>
    <w:rsid w:val="004939DA"/>
    <w:pPr>
      <w:widowControl w:val="0"/>
    </w:pPr>
    <w:rPr>
      <w:snapToGrid w:val="0"/>
      <w:color w:val="000000"/>
    </w:rPr>
  </w:style>
  <w:style w:type="character" w:styleId="Hypertextovodkaz">
    <w:name w:val="Hyperlink"/>
    <w:uiPriority w:val="99"/>
    <w:rsid w:val="004939DA"/>
    <w:rPr>
      <w:color w:val="0000FF"/>
      <w:u w:val="single"/>
    </w:rPr>
  </w:style>
  <w:style w:type="paragraph" w:styleId="Zhlav">
    <w:name w:val="header"/>
    <w:basedOn w:val="Normln"/>
    <w:link w:val="ZhlavChar"/>
    <w:rsid w:val="00B63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6301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630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63014"/>
    <w:rPr>
      <w:sz w:val="24"/>
      <w:szCs w:val="24"/>
    </w:rPr>
  </w:style>
  <w:style w:type="paragraph" w:customStyle="1" w:styleId="nadpis2tz">
    <w:name w:val="nadpis_2tz"/>
    <w:basedOn w:val="Normln"/>
    <w:next w:val="Normln"/>
    <w:autoRedefine/>
    <w:rsid w:val="00F21C26"/>
    <w:pPr>
      <w:suppressAutoHyphens/>
      <w:spacing w:before="120" w:after="120"/>
      <w:ind w:left="142"/>
    </w:pPr>
    <w:rPr>
      <w:bCs/>
    </w:rPr>
  </w:style>
  <w:style w:type="paragraph" w:customStyle="1" w:styleId="Normlntz">
    <w:name w:val="Normálnítz"/>
    <w:basedOn w:val="Normln"/>
    <w:rsid w:val="00F21C26"/>
    <w:pPr>
      <w:spacing w:before="120"/>
      <w:jc w:val="both"/>
    </w:pPr>
    <w:rPr>
      <w:rFonts w:ascii="PalmSprings" w:hAnsi="PalmSprings"/>
      <w:szCs w:val="20"/>
    </w:rPr>
  </w:style>
  <w:style w:type="paragraph" w:customStyle="1" w:styleId="nadpis1tz">
    <w:name w:val="nadpis_1tz"/>
    <w:next w:val="Normlntz"/>
    <w:autoRedefine/>
    <w:rsid w:val="00F21C26"/>
    <w:pPr>
      <w:widowControl w:val="0"/>
      <w:numPr>
        <w:numId w:val="20"/>
      </w:numPr>
      <w:suppressAutoHyphens/>
      <w:spacing w:before="240" w:after="120"/>
      <w:outlineLvl w:val="0"/>
    </w:pPr>
    <w:rPr>
      <w:rFonts w:ascii="Avalon" w:hAnsi="Avalon"/>
      <w:b/>
      <w:sz w:val="36"/>
    </w:rPr>
  </w:style>
  <w:style w:type="character" w:customStyle="1" w:styleId="Nadpis3Char">
    <w:name w:val="Nadpis 3 Char"/>
    <w:link w:val="Nadpis3"/>
    <w:rsid w:val="00F21C26"/>
    <w:rPr>
      <w:rFonts w:ascii="Arial" w:hAnsi="Arial" w:cs="Arial"/>
      <w:b/>
      <w:bCs/>
      <w:szCs w:val="26"/>
      <w:u w:val="single"/>
    </w:rPr>
  </w:style>
  <w:style w:type="character" w:customStyle="1" w:styleId="Nadpis1Char">
    <w:name w:val="Nadpis 1 Char"/>
    <w:link w:val="Nadpis1"/>
    <w:rsid w:val="000E169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0E1694"/>
  </w:style>
  <w:style w:type="character" w:customStyle="1" w:styleId="adtext">
    <w:name w:val="adtext"/>
    <w:basedOn w:val="Standardnpsmoodstavce"/>
    <w:rsid w:val="000E1694"/>
  </w:style>
  <w:style w:type="paragraph" w:customStyle="1" w:styleId="Textodstavce">
    <w:name w:val="Text odstavce"/>
    <w:basedOn w:val="Normln"/>
    <w:rsid w:val="000D3FA7"/>
    <w:pPr>
      <w:numPr>
        <w:numId w:val="23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D3FA7"/>
    <w:pPr>
      <w:numPr>
        <w:ilvl w:val="2"/>
        <w:numId w:val="23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D3FA7"/>
    <w:pPr>
      <w:numPr>
        <w:ilvl w:val="1"/>
        <w:numId w:val="23"/>
      </w:numPr>
      <w:jc w:val="both"/>
      <w:outlineLvl w:val="7"/>
    </w:pPr>
    <w:rPr>
      <w:szCs w:val="20"/>
    </w:rPr>
  </w:style>
  <w:style w:type="character" w:customStyle="1" w:styleId="Nadpis2Char">
    <w:name w:val="Nadpis 2 Char"/>
    <w:link w:val="Nadpis2"/>
    <w:semiHidden/>
    <w:rsid w:val="009F668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mezer">
    <w:name w:val="No Spacing"/>
    <w:uiPriority w:val="1"/>
    <w:qFormat/>
    <w:rsid w:val="00683876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B34381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3">
    <w:name w:val="WW8Num3"/>
    <w:basedOn w:val="Bezseznamu"/>
    <w:rsid w:val="00975C9B"/>
    <w:pPr>
      <w:numPr>
        <w:numId w:val="26"/>
      </w:numPr>
    </w:pPr>
  </w:style>
  <w:style w:type="paragraph" w:styleId="Zkladntext3">
    <w:name w:val="Body Text 3"/>
    <w:basedOn w:val="Normln"/>
    <w:link w:val="Zkladntext3Char"/>
    <w:rsid w:val="00A746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A746DC"/>
    <w:rPr>
      <w:sz w:val="16"/>
      <w:szCs w:val="16"/>
    </w:rPr>
  </w:style>
  <w:style w:type="paragraph" w:styleId="Zkladntext2">
    <w:name w:val="Body Text 2"/>
    <w:basedOn w:val="Normln"/>
    <w:link w:val="Zkladntext2Char"/>
    <w:rsid w:val="004D752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4D7527"/>
    <w:rPr>
      <w:sz w:val="24"/>
      <w:szCs w:val="24"/>
    </w:rPr>
  </w:style>
  <w:style w:type="character" w:customStyle="1" w:styleId="Nadpis6Char">
    <w:name w:val="Nadpis 6 Char"/>
    <w:link w:val="Nadpis6"/>
    <w:semiHidden/>
    <w:rsid w:val="00317152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A013A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kladntext">
    <w:name w:val="WW8Num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8389C-BD7C-4365-8EC7-178F6372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3</Pages>
  <Words>856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práva</vt:lpstr>
    </vt:vector>
  </TitlesOfParts>
  <Company>Archika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práva</dc:title>
  <dc:creator>Jindřich Kaněk</dc:creator>
  <cp:lastModifiedBy>admin</cp:lastModifiedBy>
  <cp:revision>35</cp:revision>
  <cp:lastPrinted>2020-02-12T13:39:00Z</cp:lastPrinted>
  <dcterms:created xsi:type="dcterms:W3CDTF">2019-01-15T10:08:00Z</dcterms:created>
  <dcterms:modified xsi:type="dcterms:W3CDTF">2020-04-23T10:36:00Z</dcterms:modified>
</cp:coreProperties>
</file>